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3EAC0" w14:textId="77777777" w:rsidR="00B5113A" w:rsidRDefault="00B5113A" w:rsidP="00AB411E">
      <w:pPr>
        <w:jc w:val="center"/>
        <w:rPr>
          <w:rFonts w:ascii="Times New Roman" w:hAnsi="Times New Roman"/>
          <w:b/>
          <w:sz w:val="28"/>
          <w:szCs w:val="28"/>
        </w:rPr>
      </w:pPr>
      <w:r w:rsidRPr="003D608C">
        <w:rPr>
          <w:rFonts w:ascii="Times New Roman" w:hAnsi="Times New Roman"/>
          <w:b/>
          <w:sz w:val="28"/>
          <w:szCs w:val="28"/>
        </w:rPr>
        <w:t>CONDIȚII SPECIALE</w:t>
      </w:r>
    </w:p>
    <w:p w14:paraId="0E3029BD" w14:textId="02B3534B" w:rsidR="00AB411E" w:rsidRDefault="008A009B" w:rsidP="008A009B">
      <w:pPr>
        <w:ind w:firstLine="708"/>
        <w:jc w:val="center"/>
        <w:rPr>
          <w:rFonts w:ascii="Times New Roman" w:hAnsi="Times New Roman"/>
          <w:b/>
          <w:sz w:val="24"/>
          <w:szCs w:val="24"/>
        </w:rPr>
      </w:pPr>
      <w:r w:rsidRPr="008A009B">
        <w:rPr>
          <w:rFonts w:ascii="Times New Roman" w:eastAsia="Times New Roman" w:hAnsi="Times New Roman"/>
          <w:b/>
          <w:bCs/>
          <w:color w:val="000000"/>
          <w:sz w:val="28"/>
          <w:szCs w:val="28"/>
        </w:rPr>
        <w:t xml:space="preserve">Proiectarea </w:t>
      </w:r>
      <w:r w:rsidR="00724F64" w:rsidRPr="00724F64">
        <w:rPr>
          <w:rFonts w:ascii="Times New Roman" w:eastAsia="Times New Roman" w:hAnsi="Times New Roman"/>
          <w:b/>
          <w:bCs/>
          <w:color w:val="000000"/>
          <w:sz w:val="28"/>
          <w:szCs w:val="28"/>
        </w:rPr>
        <w:t>și execuția lucrărilor aferente obiectivului de investiții „Implementarea măsurilor necesare funcționării sistemului ERTMS pe secțiunea de cale ferată Predeal – București – Constanța și extinderea sistemului GSM-R pe rețeaua primară de transport feroviar. – Lot 2 – Lucrări de semnalizări feroviare pentru implementarea ERTMS nivel 2 și gestionarea traficului feroviar pe tronsonul Predeal-Buftea”</w:t>
      </w:r>
    </w:p>
    <w:p w14:paraId="68BDE13E" w14:textId="77777777" w:rsidR="00B5113A" w:rsidRPr="009412AD" w:rsidRDefault="00B5113A" w:rsidP="009412AD">
      <w:pPr>
        <w:ind w:firstLine="708"/>
        <w:jc w:val="both"/>
        <w:rPr>
          <w:rFonts w:ascii="Times New Roman" w:hAnsi="Times New Roman"/>
          <w:bCs/>
          <w:sz w:val="24"/>
          <w:szCs w:val="24"/>
        </w:rPr>
      </w:pPr>
      <w:r w:rsidRPr="00C7274E">
        <w:rPr>
          <w:rFonts w:ascii="Times New Roman" w:hAnsi="Times New Roman"/>
          <w:b/>
          <w:sz w:val="24"/>
          <w:szCs w:val="24"/>
        </w:rPr>
        <w:t xml:space="preserve">În temeiul </w:t>
      </w:r>
      <w:r w:rsidR="00C7274E" w:rsidRPr="00C7274E">
        <w:rPr>
          <w:rFonts w:ascii="Times New Roman" w:hAnsi="Times New Roman"/>
          <w:b/>
          <w:sz w:val="24"/>
          <w:szCs w:val="24"/>
        </w:rPr>
        <w:t>Anexei nr. 2 din HG nr. 1/2018</w:t>
      </w:r>
      <w:r w:rsidRPr="008D0205">
        <w:rPr>
          <w:rFonts w:ascii="Times New Roman" w:hAnsi="Times New Roman"/>
          <w:b/>
          <w:sz w:val="28"/>
          <w:szCs w:val="28"/>
        </w:rPr>
        <w:t xml:space="preserve">, </w:t>
      </w:r>
      <w:r w:rsidR="00C7274E" w:rsidRPr="00C7274E">
        <w:rPr>
          <w:rFonts w:ascii="Times New Roman" w:hAnsi="Times New Roman"/>
          <w:bCs/>
          <w:sz w:val="24"/>
          <w:szCs w:val="24"/>
        </w:rPr>
        <w:t>pentru aprobarea condiţiilor generale şi specifice pentru anumite categorii de contracte de achiziţie aferente obiectivelor de investiţii finanţate din fonduri publice</w:t>
      </w:r>
      <w:r w:rsidR="00C7274E">
        <w:rPr>
          <w:rFonts w:ascii="Times New Roman" w:hAnsi="Times New Roman"/>
          <w:bCs/>
          <w:sz w:val="24"/>
          <w:szCs w:val="24"/>
        </w:rPr>
        <w:t xml:space="preserve">, CNCF CFR SA prin </w:t>
      </w:r>
      <w:r w:rsidRPr="008D0205">
        <w:rPr>
          <w:rFonts w:ascii="Times New Roman" w:hAnsi="Times New Roman"/>
          <w:bCs/>
          <w:sz w:val="24"/>
          <w:szCs w:val="24"/>
        </w:rPr>
        <w:t xml:space="preserve">Sectorul Proiecte </w:t>
      </w:r>
      <w:r w:rsidR="00C7274E">
        <w:rPr>
          <w:rFonts w:ascii="Times New Roman" w:hAnsi="Times New Roman"/>
          <w:bCs/>
          <w:sz w:val="24"/>
          <w:szCs w:val="24"/>
        </w:rPr>
        <w:t>cu Finanțare Externă î</w:t>
      </w:r>
      <w:r w:rsidRPr="008D0205">
        <w:rPr>
          <w:rFonts w:ascii="Times New Roman" w:hAnsi="Times New Roman"/>
          <w:bCs/>
          <w:sz w:val="24"/>
          <w:szCs w:val="24"/>
        </w:rPr>
        <w:t xml:space="preserve">n calitate de </w:t>
      </w:r>
      <w:r w:rsidR="00C7274E">
        <w:rPr>
          <w:rFonts w:ascii="Times New Roman" w:hAnsi="Times New Roman"/>
          <w:bCs/>
          <w:sz w:val="24"/>
          <w:szCs w:val="24"/>
        </w:rPr>
        <w:t>Entitate</w:t>
      </w:r>
      <w:r w:rsidRPr="008D0205">
        <w:rPr>
          <w:rFonts w:ascii="Times New Roman" w:hAnsi="Times New Roman"/>
          <w:bCs/>
          <w:sz w:val="24"/>
          <w:szCs w:val="24"/>
        </w:rPr>
        <w:t xml:space="preserve"> Contractantă emite următoarele</w:t>
      </w:r>
      <w:r>
        <w:rPr>
          <w:rFonts w:ascii="Times New Roman" w:hAnsi="Times New Roman"/>
          <w:bCs/>
          <w:sz w:val="24"/>
          <w:szCs w:val="24"/>
        </w:rPr>
        <w:t xml:space="preserve"> </w:t>
      </w:r>
    </w:p>
    <w:p w14:paraId="57770075" w14:textId="77777777" w:rsidR="00B5113A" w:rsidRPr="00CF7A52" w:rsidRDefault="00B5113A" w:rsidP="00CF7A52">
      <w:pPr>
        <w:jc w:val="center"/>
        <w:rPr>
          <w:rFonts w:ascii="Times New Roman" w:hAnsi="Times New Roman"/>
          <w:b/>
          <w:sz w:val="28"/>
          <w:szCs w:val="28"/>
        </w:rPr>
      </w:pPr>
      <w:r w:rsidRPr="008D0205">
        <w:rPr>
          <w:rFonts w:ascii="Times New Roman" w:hAnsi="Times New Roman"/>
          <w:b/>
          <w:sz w:val="28"/>
          <w:szCs w:val="28"/>
        </w:rPr>
        <w:t xml:space="preserve">CONDIȚII SPECIALE </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8"/>
        <w:gridCol w:w="7740"/>
      </w:tblGrid>
      <w:tr w:rsidR="007A2A31" w:rsidRPr="008D0205" w14:paraId="5FED4E90" w14:textId="77777777" w:rsidTr="00A4513B">
        <w:tc>
          <w:tcPr>
            <w:tcW w:w="2088" w:type="dxa"/>
          </w:tcPr>
          <w:p w14:paraId="0B5968CA" w14:textId="77777777" w:rsidR="007A2A31" w:rsidRPr="002600A8" w:rsidRDefault="007A2A31" w:rsidP="00A4513B">
            <w:pPr>
              <w:spacing w:after="0" w:line="240" w:lineRule="auto"/>
              <w:jc w:val="center"/>
              <w:rPr>
                <w:rFonts w:ascii="Times New Roman" w:hAnsi="Times New Roman"/>
                <w:b/>
                <w:sz w:val="24"/>
                <w:szCs w:val="24"/>
              </w:rPr>
            </w:pPr>
            <w:r w:rsidRPr="002600A8">
              <w:rPr>
                <w:rFonts w:ascii="Times New Roman" w:hAnsi="Times New Roman"/>
                <w:b/>
                <w:sz w:val="24"/>
                <w:szCs w:val="24"/>
              </w:rPr>
              <w:t>Clauza și subclauza</w:t>
            </w:r>
          </w:p>
        </w:tc>
        <w:tc>
          <w:tcPr>
            <w:tcW w:w="7740" w:type="dxa"/>
          </w:tcPr>
          <w:p w14:paraId="0015D086" w14:textId="77777777" w:rsidR="007A2A31" w:rsidRPr="002600A8" w:rsidRDefault="007A2A31" w:rsidP="00A4513B">
            <w:pPr>
              <w:spacing w:after="0" w:line="240" w:lineRule="auto"/>
              <w:jc w:val="center"/>
              <w:rPr>
                <w:rFonts w:ascii="Times New Roman" w:hAnsi="Times New Roman"/>
                <w:b/>
                <w:sz w:val="24"/>
                <w:szCs w:val="24"/>
              </w:rPr>
            </w:pPr>
            <w:r w:rsidRPr="002600A8">
              <w:rPr>
                <w:rFonts w:ascii="Times New Roman" w:hAnsi="Times New Roman"/>
                <w:b/>
                <w:sz w:val="24"/>
                <w:szCs w:val="24"/>
              </w:rPr>
              <w:t>Subiectul</w:t>
            </w:r>
          </w:p>
        </w:tc>
      </w:tr>
      <w:tr w:rsidR="007A2A31" w:rsidRPr="008D0205" w14:paraId="4BE767E9" w14:textId="77777777" w:rsidTr="00A4513B">
        <w:tc>
          <w:tcPr>
            <w:tcW w:w="9828" w:type="dxa"/>
            <w:gridSpan w:val="2"/>
          </w:tcPr>
          <w:p w14:paraId="2DEBD8C2" w14:textId="77777777" w:rsidR="007A2A31" w:rsidRPr="002600A8" w:rsidRDefault="007A2A31" w:rsidP="00A4513B">
            <w:pPr>
              <w:widowControl w:val="0"/>
              <w:autoSpaceDE w:val="0"/>
              <w:autoSpaceDN w:val="0"/>
              <w:adjustRightInd w:val="0"/>
              <w:spacing w:before="60" w:after="60" w:line="240" w:lineRule="auto"/>
              <w:ind w:left="21" w:right="33"/>
              <w:jc w:val="both"/>
              <w:rPr>
                <w:rFonts w:ascii="Times New Roman" w:hAnsi="Times New Roman"/>
                <w:b/>
              </w:rPr>
            </w:pPr>
            <w:r w:rsidRPr="002600A8">
              <w:rPr>
                <w:rFonts w:ascii="Times New Roman" w:hAnsi="Times New Roman"/>
                <w:b/>
              </w:rPr>
              <w:t xml:space="preserve">Clauza 5 - Supervizorul şi reprezentantul Supervizorului      </w:t>
            </w:r>
          </w:p>
        </w:tc>
      </w:tr>
      <w:tr w:rsidR="007A2A31" w:rsidRPr="008D0205" w14:paraId="312382EB" w14:textId="77777777" w:rsidTr="00A4513B">
        <w:tc>
          <w:tcPr>
            <w:tcW w:w="2088" w:type="dxa"/>
          </w:tcPr>
          <w:p w14:paraId="078A42E5" w14:textId="77777777" w:rsidR="007A2A31" w:rsidRPr="00BC323D" w:rsidRDefault="007A2A31" w:rsidP="00A4513B">
            <w:pPr>
              <w:spacing w:after="0" w:line="240" w:lineRule="auto"/>
              <w:rPr>
                <w:rFonts w:ascii="Times New Roman" w:hAnsi="Times New Roman"/>
              </w:rPr>
            </w:pPr>
            <w:r>
              <w:rPr>
                <w:rFonts w:ascii="Times New Roman" w:hAnsi="Times New Roman"/>
              </w:rPr>
              <w:t>5.1</w:t>
            </w:r>
          </w:p>
        </w:tc>
        <w:tc>
          <w:tcPr>
            <w:tcW w:w="7740" w:type="dxa"/>
          </w:tcPr>
          <w:p w14:paraId="5E34F839" w14:textId="77777777" w:rsidR="007A2A31" w:rsidRPr="008D0205" w:rsidRDefault="007A2A31" w:rsidP="00A4513B">
            <w:pPr>
              <w:widowControl w:val="0"/>
              <w:autoSpaceDE w:val="0"/>
              <w:autoSpaceDN w:val="0"/>
              <w:adjustRightInd w:val="0"/>
              <w:spacing w:before="60" w:after="60" w:line="240" w:lineRule="auto"/>
              <w:ind w:left="21" w:right="33"/>
              <w:jc w:val="both"/>
              <w:rPr>
                <w:rFonts w:ascii="Times New Roman" w:hAnsi="Times New Roman"/>
              </w:rPr>
            </w:pPr>
            <w:r w:rsidRPr="00815892">
              <w:rPr>
                <w:rFonts w:ascii="Times New Roman" w:hAnsi="Times New Roman"/>
              </w:rPr>
              <w:t>nu se modifică față de clauza corespunzătoare din Condițiile Generale de contract</w:t>
            </w:r>
          </w:p>
        </w:tc>
      </w:tr>
      <w:tr w:rsidR="007A2A31" w:rsidRPr="00F63BFE" w14:paraId="6379DB80" w14:textId="77777777" w:rsidTr="00A4513B">
        <w:tc>
          <w:tcPr>
            <w:tcW w:w="9828" w:type="dxa"/>
            <w:gridSpan w:val="2"/>
          </w:tcPr>
          <w:p w14:paraId="3A622D8A" w14:textId="77777777" w:rsidR="007A2A31" w:rsidRPr="00F63BFE" w:rsidRDefault="007A2A31" w:rsidP="00A4513B">
            <w:pPr>
              <w:widowControl w:val="0"/>
              <w:autoSpaceDE w:val="0"/>
              <w:autoSpaceDN w:val="0"/>
              <w:adjustRightInd w:val="0"/>
              <w:spacing w:before="60" w:after="60" w:line="240" w:lineRule="auto"/>
              <w:ind w:left="21" w:right="33"/>
              <w:jc w:val="both"/>
              <w:rPr>
                <w:rFonts w:ascii="Times New Roman" w:hAnsi="Times New Roman"/>
                <w:b/>
              </w:rPr>
            </w:pPr>
            <w:r w:rsidRPr="00F63BFE">
              <w:rPr>
                <w:rFonts w:ascii="Times New Roman" w:hAnsi="Times New Roman"/>
                <w:b/>
              </w:rPr>
              <w:t xml:space="preserve">Clauza 8 - Furnizarea Documentelor Beneficiarului  </w:t>
            </w:r>
          </w:p>
        </w:tc>
      </w:tr>
      <w:tr w:rsidR="007A2A31" w:rsidRPr="00F63BFE" w14:paraId="701BBF0B" w14:textId="77777777" w:rsidTr="00A4513B">
        <w:tc>
          <w:tcPr>
            <w:tcW w:w="2088" w:type="dxa"/>
          </w:tcPr>
          <w:p w14:paraId="54E6AB92" w14:textId="77777777" w:rsidR="007A2A31" w:rsidRPr="00F63BFE" w:rsidRDefault="007A2A31" w:rsidP="00A4513B">
            <w:pPr>
              <w:spacing w:after="0" w:line="240" w:lineRule="auto"/>
              <w:rPr>
                <w:rFonts w:ascii="Times New Roman" w:hAnsi="Times New Roman"/>
              </w:rPr>
            </w:pPr>
            <w:r w:rsidRPr="00F63BFE">
              <w:rPr>
                <w:rFonts w:ascii="Times New Roman" w:hAnsi="Times New Roman"/>
              </w:rPr>
              <w:t>8.2</w:t>
            </w:r>
          </w:p>
        </w:tc>
        <w:tc>
          <w:tcPr>
            <w:tcW w:w="7740" w:type="dxa"/>
          </w:tcPr>
          <w:p w14:paraId="3050D35C" w14:textId="77777777" w:rsidR="007A2A31" w:rsidRPr="00F63BFE" w:rsidRDefault="007A2A31" w:rsidP="00A4513B">
            <w:pPr>
              <w:widowControl w:val="0"/>
              <w:autoSpaceDE w:val="0"/>
              <w:autoSpaceDN w:val="0"/>
              <w:adjustRightInd w:val="0"/>
              <w:spacing w:before="60" w:after="60" w:line="240" w:lineRule="auto"/>
              <w:ind w:left="21" w:right="33"/>
              <w:jc w:val="both"/>
              <w:rPr>
                <w:rFonts w:ascii="Times New Roman" w:hAnsi="Times New Roman"/>
                <w:b/>
              </w:rPr>
            </w:pPr>
            <w:r w:rsidRPr="00F63BFE">
              <w:rPr>
                <w:rFonts w:ascii="Times New Roman" w:hAnsi="Times New Roman"/>
                <w:b/>
              </w:rPr>
              <w:t>Se înlocuiește cu următoarele:</w:t>
            </w:r>
          </w:p>
          <w:p w14:paraId="27C949AA" w14:textId="1A4116C6" w:rsidR="007A2A31" w:rsidRPr="00F63BFE" w:rsidRDefault="007A2A31" w:rsidP="00A4513B">
            <w:pPr>
              <w:widowControl w:val="0"/>
              <w:autoSpaceDE w:val="0"/>
              <w:autoSpaceDN w:val="0"/>
              <w:adjustRightInd w:val="0"/>
              <w:spacing w:before="60" w:after="60" w:line="240" w:lineRule="auto"/>
              <w:ind w:left="21" w:right="33"/>
              <w:jc w:val="both"/>
              <w:rPr>
                <w:rFonts w:ascii="Times New Roman" w:hAnsi="Times New Roman"/>
              </w:rPr>
            </w:pPr>
            <w:r w:rsidRPr="00F63BFE">
              <w:rPr>
                <w:rFonts w:ascii="Times New Roman" w:hAnsi="Times New Roman"/>
              </w:rPr>
              <w:t xml:space="preserve">În termen de </w:t>
            </w:r>
            <w:r w:rsidR="007807EE">
              <w:rPr>
                <w:rFonts w:ascii="Times New Roman" w:hAnsi="Times New Roman"/>
              </w:rPr>
              <w:t>5</w:t>
            </w:r>
            <w:r w:rsidRPr="00F63BFE">
              <w:rPr>
                <w:rFonts w:ascii="Times New Roman" w:hAnsi="Times New Roman"/>
              </w:rPr>
              <w:t xml:space="preserve"> zile lucrătoare de la semnarea Contractului, Supervizorul va transmite Antreprenorului, gratuit, un exemplar complet al studiului de fezabilitate întocmit pentru proiectarea şi execuţia Lucrărilor, precum şi al tuturor Documentelor Beneficiarului relevante pentru proiectarea şi execuţia Lucrărilor sau va confirma că studiul de fezabilitate complet şi toate aceste Documente au fost furnizate ca parte a documentaţiei de atribuire.</w:t>
            </w:r>
          </w:p>
        </w:tc>
      </w:tr>
      <w:tr w:rsidR="007A2A31" w:rsidRPr="00F63BFE" w14:paraId="1DF6855D" w14:textId="77777777" w:rsidTr="00A4513B">
        <w:tc>
          <w:tcPr>
            <w:tcW w:w="9828" w:type="dxa"/>
            <w:gridSpan w:val="2"/>
          </w:tcPr>
          <w:p w14:paraId="737D035A" w14:textId="77777777" w:rsidR="007A2A31" w:rsidRPr="00F63BFE" w:rsidRDefault="007A2A31" w:rsidP="00A4513B">
            <w:pPr>
              <w:widowControl w:val="0"/>
              <w:autoSpaceDE w:val="0"/>
              <w:autoSpaceDN w:val="0"/>
              <w:adjustRightInd w:val="0"/>
              <w:spacing w:before="60" w:after="60" w:line="240" w:lineRule="auto"/>
              <w:ind w:left="21" w:right="33"/>
              <w:jc w:val="both"/>
              <w:rPr>
                <w:rFonts w:ascii="Times New Roman" w:hAnsi="Times New Roman"/>
                <w:b/>
              </w:rPr>
            </w:pPr>
            <w:r w:rsidRPr="00F63BFE">
              <w:rPr>
                <w:rFonts w:ascii="Times New Roman" w:hAnsi="Times New Roman"/>
                <w:b/>
              </w:rPr>
              <w:t>Clauza 9 - Acces pe Şantier</w:t>
            </w:r>
          </w:p>
        </w:tc>
      </w:tr>
      <w:tr w:rsidR="007A2A31" w:rsidRPr="00F63BFE" w14:paraId="494DB217" w14:textId="77777777" w:rsidTr="00A4513B">
        <w:tc>
          <w:tcPr>
            <w:tcW w:w="2088" w:type="dxa"/>
          </w:tcPr>
          <w:p w14:paraId="15670965" w14:textId="77777777" w:rsidR="007A2A31" w:rsidRPr="00F63BFE" w:rsidRDefault="007A2A31" w:rsidP="00A4513B">
            <w:pPr>
              <w:spacing w:after="0" w:line="240" w:lineRule="auto"/>
              <w:rPr>
                <w:rFonts w:ascii="Times New Roman" w:hAnsi="Times New Roman"/>
              </w:rPr>
            </w:pPr>
            <w:r w:rsidRPr="00F63BFE">
              <w:rPr>
                <w:rFonts w:ascii="Times New Roman" w:hAnsi="Times New Roman"/>
              </w:rPr>
              <w:t>9.1</w:t>
            </w:r>
          </w:p>
        </w:tc>
        <w:tc>
          <w:tcPr>
            <w:tcW w:w="7740" w:type="dxa"/>
          </w:tcPr>
          <w:p w14:paraId="2CE01B8B" w14:textId="77777777" w:rsidR="007A2A31" w:rsidRPr="00F63BFE" w:rsidRDefault="007A2A31" w:rsidP="00A4513B">
            <w:pPr>
              <w:spacing w:after="0" w:line="240" w:lineRule="auto"/>
              <w:jc w:val="both"/>
              <w:rPr>
                <w:rFonts w:ascii="Times New Roman" w:hAnsi="Times New Roman"/>
                <w:b/>
                <w:sz w:val="24"/>
                <w:szCs w:val="24"/>
              </w:rPr>
            </w:pPr>
            <w:r w:rsidRPr="00F63BFE">
              <w:rPr>
                <w:rFonts w:ascii="Times New Roman" w:hAnsi="Times New Roman"/>
                <w:b/>
                <w:sz w:val="24"/>
                <w:szCs w:val="24"/>
              </w:rPr>
              <w:t>Se completează textul cu:</w:t>
            </w:r>
          </w:p>
          <w:p w14:paraId="2C8D71A6" w14:textId="77777777" w:rsidR="007A2A31" w:rsidRPr="00F63BFE" w:rsidRDefault="007A2A31" w:rsidP="00A4513B">
            <w:pPr>
              <w:widowControl w:val="0"/>
              <w:autoSpaceDE w:val="0"/>
              <w:autoSpaceDN w:val="0"/>
              <w:adjustRightInd w:val="0"/>
              <w:spacing w:before="60" w:after="60" w:line="240" w:lineRule="auto"/>
              <w:ind w:left="21" w:right="33"/>
              <w:jc w:val="both"/>
              <w:rPr>
                <w:rFonts w:ascii="Times New Roman" w:hAnsi="Times New Roman"/>
              </w:rPr>
            </w:pPr>
            <w:r w:rsidRPr="00F63BFE">
              <w:rPr>
                <w:rFonts w:ascii="Times New Roman" w:hAnsi="Times New Roman"/>
              </w:rPr>
              <w:t>Daca părțile convin, accesul pe șantier sau punerea la dispoziție a șantierului se poate face etapizat, pe zone.</w:t>
            </w:r>
          </w:p>
        </w:tc>
      </w:tr>
      <w:tr w:rsidR="007A2A31" w:rsidRPr="00F63BFE" w14:paraId="4901FE58" w14:textId="77777777" w:rsidTr="00A4513B">
        <w:tc>
          <w:tcPr>
            <w:tcW w:w="2088" w:type="dxa"/>
          </w:tcPr>
          <w:p w14:paraId="44B5EC74" w14:textId="77777777" w:rsidR="007A2A31" w:rsidRPr="00F63BFE" w:rsidRDefault="007A2A31" w:rsidP="00A4513B">
            <w:pPr>
              <w:spacing w:after="0" w:line="240" w:lineRule="auto"/>
              <w:rPr>
                <w:rFonts w:ascii="Times New Roman" w:hAnsi="Times New Roman"/>
              </w:rPr>
            </w:pPr>
            <w:r w:rsidRPr="00F63BFE">
              <w:rPr>
                <w:rFonts w:ascii="Times New Roman" w:hAnsi="Times New Roman"/>
              </w:rPr>
              <w:t>9.2</w:t>
            </w:r>
          </w:p>
        </w:tc>
        <w:tc>
          <w:tcPr>
            <w:tcW w:w="7740" w:type="dxa"/>
          </w:tcPr>
          <w:p w14:paraId="123CFEA7" w14:textId="77777777" w:rsidR="007A2A31" w:rsidRPr="00F63BFE" w:rsidRDefault="007A2A31" w:rsidP="00A4513B">
            <w:pPr>
              <w:widowControl w:val="0"/>
              <w:autoSpaceDE w:val="0"/>
              <w:autoSpaceDN w:val="0"/>
              <w:adjustRightInd w:val="0"/>
              <w:spacing w:before="60" w:after="60" w:line="240" w:lineRule="auto"/>
              <w:ind w:left="21" w:right="33"/>
              <w:jc w:val="both"/>
              <w:rPr>
                <w:rFonts w:ascii="Times New Roman" w:hAnsi="Times New Roman"/>
              </w:rPr>
            </w:pPr>
            <w:r w:rsidRPr="00F63BFE">
              <w:rPr>
                <w:rFonts w:ascii="Times New Roman" w:hAnsi="Times New Roman"/>
              </w:rPr>
              <w:t>nu se modifică față de clauza corespunzătoare din Condițiile Generale de contract</w:t>
            </w:r>
          </w:p>
        </w:tc>
      </w:tr>
      <w:tr w:rsidR="007A2A31" w:rsidRPr="00F63BFE" w14:paraId="20830D8D" w14:textId="77777777" w:rsidTr="00A4513B">
        <w:tc>
          <w:tcPr>
            <w:tcW w:w="9828" w:type="dxa"/>
            <w:gridSpan w:val="2"/>
          </w:tcPr>
          <w:p w14:paraId="6C876037" w14:textId="77777777" w:rsidR="007A2A31" w:rsidRPr="00F63BFE" w:rsidRDefault="007A2A31" w:rsidP="00A4513B">
            <w:pPr>
              <w:widowControl w:val="0"/>
              <w:autoSpaceDE w:val="0"/>
              <w:autoSpaceDN w:val="0"/>
              <w:adjustRightInd w:val="0"/>
              <w:spacing w:before="60" w:after="60" w:line="240" w:lineRule="auto"/>
              <w:ind w:left="21" w:right="33"/>
              <w:jc w:val="both"/>
              <w:rPr>
                <w:rFonts w:ascii="Times New Roman" w:hAnsi="Times New Roman"/>
                <w:b/>
              </w:rPr>
            </w:pPr>
            <w:r w:rsidRPr="00F63BFE">
              <w:rPr>
                <w:rFonts w:ascii="Times New Roman" w:hAnsi="Times New Roman"/>
                <w:b/>
              </w:rPr>
              <w:t>Clauza 10 - Autorizaţii şi asistenţă privind Legea</w:t>
            </w:r>
          </w:p>
        </w:tc>
      </w:tr>
      <w:tr w:rsidR="007A2A31" w:rsidRPr="00F63BFE" w14:paraId="75B6686D" w14:textId="77777777" w:rsidTr="00A4513B">
        <w:tc>
          <w:tcPr>
            <w:tcW w:w="2088" w:type="dxa"/>
          </w:tcPr>
          <w:p w14:paraId="5EAB9F88" w14:textId="77777777" w:rsidR="007A2A31" w:rsidRPr="00F63BFE" w:rsidRDefault="007A2A31" w:rsidP="00A4513B">
            <w:pPr>
              <w:spacing w:after="0" w:line="240" w:lineRule="auto"/>
              <w:rPr>
                <w:rFonts w:ascii="Times New Roman" w:hAnsi="Times New Roman"/>
              </w:rPr>
            </w:pPr>
            <w:r w:rsidRPr="00F63BFE">
              <w:rPr>
                <w:rFonts w:ascii="Times New Roman" w:hAnsi="Times New Roman"/>
              </w:rPr>
              <w:t>10.1</w:t>
            </w:r>
          </w:p>
        </w:tc>
        <w:tc>
          <w:tcPr>
            <w:tcW w:w="7740" w:type="dxa"/>
          </w:tcPr>
          <w:p w14:paraId="7913FEEB" w14:textId="77777777" w:rsidR="007A2A31" w:rsidRPr="0036229E" w:rsidRDefault="007A2A31" w:rsidP="00A4513B">
            <w:pPr>
              <w:spacing w:after="0" w:line="240" w:lineRule="auto"/>
              <w:jc w:val="both"/>
              <w:rPr>
                <w:rFonts w:ascii="Times New Roman" w:hAnsi="Times New Roman"/>
                <w:b/>
              </w:rPr>
            </w:pPr>
            <w:r w:rsidRPr="0036229E">
              <w:rPr>
                <w:rFonts w:ascii="Times New Roman" w:hAnsi="Times New Roman"/>
                <w:b/>
              </w:rPr>
              <w:t>Se completează textul cu:</w:t>
            </w:r>
          </w:p>
          <w:p w14:paraId="0F276766" w14:textId="77777777" w:rsidR="007A2A31" w:rsidRPr="00F63BFE" w:rsidRDefault="007A2A31" w:rsidP="00A4513B">
            <w:pPr>
              <w:widowControl w:val="0"/>
              <w:autoSpaceDE w:val="0"/>
              <w:autoSpaceDN w:val="0"/>
              <w:adjustRightInd w:val="0"/>
              <w:spacing w:before="60" w:after="60" w:line="240" w:lineRule="auto"/>
              <w:ind w:left="21" w:right="33"/>
              <w:jc w:val="both"/>
              <w:rPr>
                <w:rFonts w:ascii="Times New Roman" w:hAnsi="Times New Roman"/>
              </w:rPr>
            </w:pPr>
            <w:r w:rsidRPr="0036229E">
              <w:rPr>
                <w:rFonts w:ascii="Times New Roman" w:hAnsi="Times New Roman"/>
              </w:rPr>
              <w:t>Daca se convine între părți, obligațiile acestora în ceea ce privește Clauza 10 se pot realiza și pe zonele stabilite conform subclauzei 9.1</w:t>
            </w:r>
          </w:p>
        </w:tc>
      </w:tr>
      <w:tr w:rsidR="007A2A31" w:rsidRPr="00F63BFE" w14:paraId="7E40357D" w14:textId="77777777" w:rsidTr="00A4513B">
        <w:tc>
          <w:tcPr>
            <w:tcW w:w="9828" w:type="dxa"/>
            <w:gridSpan w:val="2"/>
          </w:tcPr>
          <w:p w14:paraId="71D11C86" w14:textId="77777777" w:rsidR="007A2A31" w:rsidRPr="00AD76FA" w:rsidRDefault="007A2A31" w:rsidP="00AF0EE1">
            <w:pPr>
              <w:widowControl w:val="0"/>
              <w:autoSpaceDE w:val="0"/>
              <w:autoSpaceDN w:val="0"/>
              <w:adjustRightInd w:val="0"/>
              <w:spacing w:before="60" w:after="60" w:line="240" w:lineRule="auto"/>
              <w:ind w:left="21" w:right="33"/>
              <w:jc w:val="both"/>
              <w:rPr>
                <w:rFonts w:ascii="Times New Roman" w:hAnsi="Times New Roman"/>
                <w:b/>
                <w:color w:val="FF0000"/>
              </w:rPr>
            </w:pPr>
            <w:r w:rsidRPr="00AF0EE1">
              <w:rPr>
                <w:rFonts w:ascii="Times New Roman" w:hAnsi="Times New Roman"/>
                <w:b/>
              </w:rPr>
              <w:t>Clauza 19 - Proiectarea de către Antreprenor</w:t>
            </w:r>
            <w:r w:rsidR="00AD76FA" w:rsidRPr="00AF0EE1">
              <w:rPr>
                <w:rFonts w:ascii="Times New Roman" w:hAnsi="Times New Roman"/>
                <w:b/>
                <w:color w:val="FF0000"/>
              </w:rPr>
              <w:t xml:space="preserve"> </w:t>
            </w:r>
          </w:p>
        </w:tc>
      </w:tr>
      <w:tr w:rsidR="007A2A31" w:rsidRPr="00F63BFE" w14:paraId="0B5EBAF6" w14:textId="77777777" w:rsidTr="00A4513B">
        <w:tc>
          <w:tcPr>
            <w:tcW w:w="2088" w:type="dxa"/>
          </w:tcPr>
          <w:p w14:paraId="00510383" w14:textId="77777777" w:rsidR="007A2A31" w:rsidRPr="00F63BFE" w:rsidRDefault="007A2A31" w:rsidP="00A4513B">
            <w:pPr>
              <w:spacing w:after="0" w:line="240" w:lineRule="auto"/>
              <w:rPr>
                <w:rFonts w:ascii="Times New Roman" w:hAnsi="Times New Roman"/>
              </w:rPr>
            </w:pPr>
            <w:r w:rsidRPr="00F63BFE">
              <w:rPr>
                <w:rFonts w:ascii="Times New Roman" w:hAnsi="Times New Roman"/>
              </w:rPr>
              <w:t>19.2</w:t>
            </w:r>
          </w:p>
        </w:tc>
        <w:tc>
          <w:tcPr>
            <w:tcW w:w="7740" w:type="dxa"/>
          </w:tcPr>
          <w:p w14:paraId="3F0058E2" w14:textId="77777777" w:rsidR="007A2A31" w:rsidRPr="00F63BFE" w:rsidRDefault="00AB411E" w:rsidP="00AF0EE1">
            <w:pPr>
              <w:widowControl w:val="0"/>
              <w:autoSpaceDE w:val="0"/>
              <w:autoSpaceDN w:val="0"/>
              <w:adjustRightInd w:val="0"/>
              <w:spacing w:before="60" w:after="60" w:line="240" w:lineRule="auto"/>
              <w:ind w:right="33"/>
              <w:jc w:val="both"/>
              <w:rPr>
                <w:rFonts w:ascii="Times New Roman" w:hAnsi="Times New Roman"/>
              </w:rPr>
            </w:pPr>
            <w:r w:rsidRPr="00F63BFE">
              <w:rPr>
                <w:rFonts w:ascii="Times New Roman" w:hAnsi="Times New Roman"/>
              </w:rPr>
              <w:t>nu se modifică față de clauza corespunzătoare din Condițiile Generale de contract</w:t>
            </w:r>
          </w:p>
        </w:tc>
      </w:tr>
      <w:tr w:rsidR="007A2A31" w:rsidRPr="00F63BFE" w14:paraId="79775331" w14:textId="77777777" w:rsidTr="00A4513B">
        <w:tc>
          <w:tcPr>
            <w:tcW w:w="9828" w:type="dxa"/>
            <w:gridSpan w:val="2"/>
          </w:tcPr>
          <w:p w14:paraId="4C371D99" w14:textId="77777777" w:rsidR="007A2A31" w:rsidRPr="00AD76FA" w:rsidRDefault="007A2A31" w:rsidP="00AB411E">
            <w:pPr>
              <w:widowControl w:val="0"/>
              <w:autoSpaceDE w:val="0"/>
              <w:autoSpaceDN w:val="0"/>
              <w:adjustRightInd w:val="0"/>
              <w:spacing w:before="60" w:after="60" w:line="240" w:lineRule="auto"/>
              <w:ind w:left="21" w:right="33"/>
              <w:jc w:val="both"/>
              <w:rPr>
                <w:rFonts w:ascii="Times New Roman" w:hAnsi="Times New Roman"/>
                <w:b/>
                <w:color w:val="FF0000"/>
              </w:rPr>
            </w:pPr>
            <w:r w:rsidRPr="00F63BFE">
              <w:rPr>
                <w:rFonts w:ascii="Times New Roman" w:hAnsi="Times New Roman"/>
                <w:b/>
              </w:rPr>
              <w:t>Clauza 24 - Interferenţe cu traficul şi căile de acces</w:t>
            </w:r>
            <w:r w:rsidR="00AD76FA">
              <w:rPr>
                <w:rFonts w:ascii="Times New Roman" w:hAnsi="Times New Roman"/>
                <w:b/>
                <w:color w:val="FF0000"/>
              </w:rPr>
              <w:t xml:space="preserve"> </w:t>
            </w:r>
          </w:p>
        </w:tc>
      </w:tr>
      <w:tr w:rsidR="007A2A31" w:rsidRPr="00F63BFE" w14:paraId="3F64A528" w14:textId="77777777" w:rsidTr="00A4513B">
        <w:tc>
          <w:tcPr>
            <w:tcW w:w="2088" w:type="dxa"/>
          </w:tcPr>
          <w:p w14:paraId="71BF6C1E" w14:textId="77777777" w:rsidR="007A2A31" w:rsidRPr="00AB411E" w:rsidRDefault="007A2A31" w:rsidP="00A4513B">
            <w:pPr>
              <w:spacing w:after="0" w:line="240" w:lineRule="auto"/>
              <w:rPr>
                <w:rFonts w:ascii="Times New Roman" w:hAnsi="Times New Roman"/>
              </w:rPr>
            </w:pPr>
            <w:r w:rsidRPr="00AB411E">
              <w:rPr>
                <w:rFonts w:ascii="Times New Roman" w:hAnsi="Times New Roman"/>
              </w:rPr>
              <w:t>24.1</w:t>
            </w:r>
          </w:p>
        </w:tc>
        <w:tc>
          <w:tcPr>
            <w:tcW w:w="7740" w:type="dxa"/>
          </w:tcPr>
          <w:p w14:paraId="57A3BBB3" w14:textId="77777777" w:rsidR="007A2A31" w:rsidRPr="00AB411E" w:rsidRDefault="007A2A31" w:rsidP="00A4513B">
            <w:pPr>
              <w:widowControl w:val="0"/>
              <w:autoSpaceDE w:val="0"/>
              <w:autoSpaceDN w:val="0"/>
              <w:adjustRightInd w:val="0"/>
              <w:spacing w:before="60" w:after="60" w:line="240" w:lineRule="auto"/>
              <w:ind w:left="21" w:right="33"/>
              <w:jc w:val="both"/>
              <w:rPr>
                <w:rFonts w:ascii="Times New Roman" w:hAnsi="Times New Roman"/>
              </w:rPr>
            </w:pPr>
            <w:r w:rsidRPr="00AB411E">
              <w:rPr>
                <w:rFonts w:ascii="Times New Roman" w:hAnsi="Times New Roman"/>
              </w:rPr>
              <w:t>nu se modifică față de clauza corespunzătoare din Condițiile Generale de contract</w:t>
            </w:r>
          </w:p>
        </w:tc>
      </w:tr>
      <w:tr w:rsidR="007A2A31" w:rsidRPr="00F63BFE" w14:paraId="6DA31E9E" w14:textId="77777777" w:rsidTr="00A4513B">
        <w:tc>
          <w:tcPr>
            <w:tcW w:w="9828" w:type="dxa"/>
            <w:gridSpan w:val="2"/>
          </w:tcPr>
          <w:p w14:paraId="1320D549" w14:textId="77777777" w:rsidR="007A2A31" w:rsidRPr="00F63BFE" w:rsidRDefault="007A2A31" w:rsidP="00A4513B">
            <w:pPr>
              <w:widowControl w:val="0"/>
              <w:autoSpaceDE w:val="0"/>
              <w:autoSpaceDN w:val="0"/>
              <w:adjustRightInd w:val="0"/>
              <w:spacing w:before="60" w:after="60" w:line="240" w:lineRule="auto"/>
              <w:ind w:left="21" w:right="33"/>
              <w:jc w:val="both"/>
              <w:rPr>
                <w:rFonts w:ascii="Times New Roman" w:hAnsi="Times New Roman"/>
                <w:b/>
              </w:rPr>
            </w:pPr>
            <w:r w:rsidRPr="00F63BFE">
              <w:rPr>
                <w:rFonts w:ascii="Times New Roman" w:hAnsi="Times New Roman"/>
                <w:b/>
              </w:rPr>
              <w:t>Clauza 44 - Principii generale</w:t>
            </w:r>
          </w:p>
        </w:tc>
      </w:tr>
      <w:tr w:rsidR="007A2A31" w:rsidRPr="00F63BFE" w14:paraId="5063B1ED" w14:textId="77777777" w:rsidTr="00A4513B">
        <w:tc>
          <w:tcPr>
            <w:tcW w:w="2088" w:type="dxa"/>
          </w:tcPr>
          <w:p w14:paraId="25DA9015" w14:textId="77777777" w:rsidR="007A2A31" w:rsidRPr="00F63BFE" w:rsidRDefault="007A2A31" w:rsidP="00A4513B">
            <w:pPr>
              <w:spacing w:after="0" w:line="240" w:lineRule="auto"/>
              <w:rPr>
                <w:rFonts w:ascii="Times New Roman" w:hAnsi="Times New Roman"/>
              </w:rPr>
            </w:pPr>
            <w:r w:rsidRPr="00F63BFE">
              <w:rPr>
                <w:rFonts w:ascii="Times New Roman" w:hAnsi="Times New Roman"/>
              </w:rPr>
              <w:t>44.1</w:t>
            </w:r>
          </w:p>
        </w:tc>
        <w:tc>
          <w:tcPr>
            <w:tcW w:w="7740" w:type="dxa"/>
          </w:tcPr>
          <w:p w14:paraId="4CD632B2" w14:textId="77777777" w:rsidR="007A2A31" w:rsidRPr="00F63BFE" w:rsidRDefault="007A2A31" w:rsidP="00A4513B">
            <w:pPr>
              <w:widowControl w:val="0"/>
              <w:autoSpaceDE w:val="0"/>
              <w:autoSpaceDN w:val="0"/>
              <w:adjustRightInd w:val="0"/>
              <w:spacing w:before="60" w:after="60" w:line="240" w:lineRule="auto"/>
              <w:ind w:left="21" w:right="33"/>
              <w:jc w:val="both"/>
              <w:rPr>
                <w:rFonts w:ascii="Times New Roman" w:hAnsi="Times New Roman"/>
              </w:rPr>
            </w:pPr>
            <w:r w:rsidRPr="00F63BFE">
              <w:rPr>
                <w:rFonts w:ascii="Times New Roman" w:hAnsi="Times New Roman"/>
              </w:rPr>
              <w:t>nu se modifică față de clauza corespunzătoare din Condițiile Generale de contract</w:t>
            </w:r>
          </w:p>
        </w:tc>
      </w:tr>
      <w:tr w:rsidR="007A2A31" w:rsidRPr="00F63BFE" w14:paraId="71E23B14" w14:textId="77777777" w:rsidTr="00A4513B">
        <w:tc>
          <w:tcPr>
            <w:tcW w:w="9828" w:type="dxa"/>
            <w:gridSpan w:val="2"/>
          </w:tcPr>
          <w:p w14:paraId="1BADB415" w14:textId="77777777" w:rsidR="007A2A31" w:rsidRPr="00F63BFE" w:rsidRDefault="007A2A31" w:rsidP="00A4513B">
            <w:pPr>
              <w:widowControl w:val="0"/>
              <w:autoSpaceDE w:val="0"/>
              <w:autoSpaceDN w:val="0"/>
              <w:adjustRightInd w:val="0"/>
              <w:spacing w:before="60" w:after="60" w:line="240" w:lineRule="auto"/>
              <w:ind w:left="21" w:right="33"/>
              <w:jc w:val="both"/>
              <w:rPr>
                <w:rFonts w:ascii="Times New Roman" w:hAnsi="Times New Roman"/>
                <w:b/>
              </w:rPr>
            </w:pPr>
            <w:r w:rsidRPr="00F63BFE">
              <w:rPr>
                <w:rFonts w:ascii="Times New Roman" w:hAnsi="Times New Roman"/>
                <w:b/>
              </w:rPr>
              <w:t>Clauza 45 - Valoarea Contractului</w:t>
            </w:r>
          </w:p>
        </w:tc>
      </w:tr>
      <w:tr w:rsidR="007A2A31" w:rsidRPr="008D0205" w14:paraId="178CEF87" w14:textId="77777777" w:rsidTr="00A4513B">
        <w:tc>
          <w:tcPr>
            <w:tcW w:w="2088" w:type="dxa"/>
          </w:tcPr>
          <w:p w14:paraId="0F0169FA" w14:textId="77777777" w:rsidR="007A2A31" w:rsidRPr="00F63BFE" w:rsidRDefault="007A2A31" w:rsidP="00A4513B">
            <w:pPr>
              <w:spacing w:after="0" w:line="240" w:lineRule="auto"/>
              <w:rPr>
                <w:rFonts w:ascii="Times New Roman" w:hAnsi="Times New Roman"/>
              </w:rPr>
            </w:pPr>
            <w:r w:rsidRPr="00F63BFE">
              <w:rPr>
                <w:rFonts w:ascii="Times New Roman" w:hAnsi="Times New Roman"/>
              </w:rPr>
              <w:t>45.4</w:t>
            </w:r>
          </w:p>
        </w:tc>
        <w:tc>
          <w:tcPr>
            <w:tcW w:w="7740" w:type="dxa"/>
          </w:tcPr>
          <w:p w14:paraId="444B4B1A" w14:textId="77777777" w:rsidR="007A2A31" w:rsidRPr="008D0205" w:rsidRDefault="007A2A31" w:rsidP="00A4513B">
            <w:pPr>
              <w:widowControl w:val="0"/>
              <w:autoSpaceDE w:val="0"/>
              <w:autoSpaceDN w:val="0"/>
              <w:adjustRightInd w:val="0"/>
              <w:spacing w:before="60" w:after="60" w:line="240" w:lineRule="auto"/>
              <w:ind w:left="21" w:right="33"/>
              <w:jc w:val="both"/>
              <w:rPr>
                <w:rFonts w:ascii="Times New Roman" w:hAnsi="Times New Roman"/>
              </w:rPr>
            </w:pPr>
            <w:r w:rsidRPr="00F63BFE">
              <w:rPr>
                <w:rFonts w:ascii="Times New Roman" w:hAnsi="Times New Roman"/>
              </w:rPr>
              <w:t>nu se modifică față de clauza corespunzătoare din Condițiile Generale de contract</w:t>
            </w:r>
          </w:p>
        </w:tc>
      </w:tr>
    </w:tbl>
    <w:p w14:paraId="14CDC1AC" w14:textId="77777777" w:rsidR="00B5113A" w:rsidRPr="003D608C" w:rsidRDefault="00B5113A">
      <w:pPr>
        <w:rPr>
          <w:rFonts w:ascii="Times New Roman" w:hAnsi="Times New Roman"/>
        </w:rPr>
      </w:pPr>
    </w:p>
    <w:sectPr w:rsidR="00B5113A" w:rsidRPr="003D608C" w:rsidSect="00ED7336">
      <w:pgSz w:w="11906" w:h="16838"/>
      <w:pgMar w:top="1021" w:right="566"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48B48" w14:textId="77777777" w:rsidR="008E725B" w:rsidRDefault="008E725B" w:rsidP="003D608C">
      <w:pPr>
        <w:spacing w:after="0" w:line="240" w:lineRule="auto"/>
      </w:pPr>
      <w:r>
        <w:separator/>
      </w:r>
    </w:p>
  </w:endnote>
  <w:endnote w:type="continuationSeparator" w:id="0">
    <w:p w14:paraId="0A0E126C" w14:textId="77777777" w:rsidR="008E725B" w:rsidRDefault="008E725B" w:rsidP="003D6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7075D" w14:textId="77777777" w:rsidR="008E725B" w:rsidRDefault="008E725B" w:rsidP="003D608C">
      <w:pPr>
        <w:spacing w:after="0" w:line="240" w:lineRule="auto"/>
      </w:pPr>
      <w:r>
        <w:separator/>
      </w:r>
    </w:p>
  </w:footnote>
  <w:footnote w:type="continuationSeparator" w:id="0">
    <w:p w14:paraId="6A7435EE" w14:textId="77777777" w:rsidR="008E725B" w:rsidRDefault="008E725B" w:rsidP="003D60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6"/>
    <w:multiLevelType w:val="multilevel"/>
    <w:tmpl w:val="00000889"/>
    <w:lvl w:ilvl="0">
      <w:start w:val="3"/>
      <w:numFmt w:val="decimal"/>
      <w:lvlText w:val="%1)"/>
      <w:lvlJc w:val="left"/>
      <w:pPr>
        <w:ind w:left="136" w:hanging="342"/>
      </w:pPr>
      <w:rPr>
        <w:rFonts w:ascii="Arial" w:hAnsi="Arial" w:cs="Arial"/>
        <w:b w:val="0"/>
        <w:bCs w:val="0"/>
        <w:color w:val="212D23"/>
        <w:w w:val="93"/>
        <w:sz w:val="24"/>
        <w:szCs w:val="24"/>
      </w:rPr>
    </w:lvl>
    <w:lvl w:ilvl="1">
      <w:numFmt w:val="bullet"/>
      <w:lvlText w:val="•"/>
      <w:lvlJc w:val="left"/>
      <w:pPr>
        <w:ind w:left="1050" w:hanging="342"/>
      </w:pPr>
    </w:lvl>
    <w:lvl w:ilvl="2">
      <w:numFmt w:val="bullet"/>
      <w:lvlText w:val="•"/>
      <w:lvlJc w:val="left"/>
      <w:pPr>
        <w:ind w:left="1963" w:hanging="342"/>
      </w:pPr>
    </w:lvl>
    <w:lvl w:ilvl="3">
      <w:numFmt w:val="bullet"/>
      <w:lvlText w:val="•"/>
      <w:lvlJc w:val="left"/>
      <w:pPr>
        <w:ind w:left="2876" w:hanging="342"/>
      </w:pPr>
    </w:lvl>
    <w:lvl w:ilvl="4">
      <w:numFmt w:val="bullet"/>
      <w:lvlText w:val="•"/>
      <w:lvlJc w:val="left"/>
      <w:pPr>
        <w:ind w:left="3789" w:hanging="342"/>
      </w:pPr>
    </w:lvl>
    <w:lvl w:ilvl="5">
      <w:numFmt w:val="bullet"/>
      <w:lvlText w:val="•"/>
      <w:lvlJc w:val="left"/>
      <w:pPr>
        <w:ind w:left="4702" w:hanging="342"/>
      </w:pPr>
    </w:lvl>
    <w:lvl w:ilvl="6">
      <w:numFmt w:val="bullet"/>
      <w:lvlText w:val="•"/>
      <w:lvlJc w:val="left"/>
      <w:pPr>
        <w:ind w:left="5616" w:hanging="342"/>
      </w:pPr>
    </w:lvl>
    <w:lvl w:ilvl="7">
      <w:numFmt w:val="bullet"/>
      <w:lvlText w:val="•"/>
      <w:lvlJc w:val="left"/>
      <w:pPr>
        <w:ind w:left="6529" w:hanging="342"/>
      </w:pPr>
    </w:lvl>
    <w:lvl w:ilvl="8">
      <w:numFmt w:val="bullet"/>
      <w:lvlText w:val="•"/>
      <w:lvlJc w:val="left"/>
      <w:pPr>
        <w:ind w:left="7442" w:hanging="342"/>
      </w:pPr>
    </w:lvl>
  </w:abstractNum>
  <w:abstractNum w:abstractNumId="1" w15:restartNumberingAfterBreak="0">
    <w:nsid w:val="1ED34770"/>
    <w:multiLevelType w:val="multilevel"/>
    <w:tmpl w:val="00000889"/>
    <w:lvl w:ilvl="0">
      <w:start w:val="3"/>
      <w:numFmt w:val="decimal"/>
      <w:lvlText w:val="%1)"/>
      <w:lvlJc w:val="left"/>
      <w:pPr>
        <w:ind w:left="136" w:hanging="342"/>
      </w:pPr>
      <w:rPr>
        <w:rFonts w:ascii="Arial" w:hAnsi="Arial" w:cs="Arial"/>
        <w:b w:val="0"/>
        <w:bCs w:val="0"/>
        <w:color w:val="212D23"/>
        <w:w w:val="93"/>
        <w:sz w:val="24"/>
        <w:szCs w:val="24"/>
      </w:rPr>
    </w:lvl>
    <w:lvl w:ilvl="1">
      <w:numFmt w:val="bullet"/>
      <w:lvlText w:val="•"/>
      <w:lvlJc w:val="left"/>
      <w:pPr>
        <w:ind w:left="1050" w:hanging="342"/>
      </w:pPr>
    </w:lvl>
    <w:lvl w:ilvl="2">
      <w:numFmt w:val="bullet"/>
      <w:lvlText w:val="•"/>
      <w:lvlJc w:val="left"/>
      <w:pPr>
        <w:ind w:left="1963" w:hanging="342"/>
      </w:pPr>
    </w:lvl>
    <w:lvl w:ilvl="3">
      <w:numFmt w:val="bullet"/>
      <w:lvlText w:val="•"/>
      <w:lvlJc w:val="left"/>
      <w:pPr>
        <w:ind w:left="2876" w:hanging="342"/>
      </w:pPr>
    </w:lvl>
    <w:lvl w:ilvl="4">
      <w:numFmt w:val="bullet"/>
      <w:lvlText w:val="•"/>
      <w:lvlJc w:val="left"/>
      <w:pPr>
        <w:ind w:left="3789" w:hanging="342"/>
      </w:pPr>
    </w:lvl>
    <w:lvl w:ilvl="5">
      <w:numFmt w:val="bullet"/>
      <w:lvlText w:val="•"/>
      <w:lvlJc w:val="left"/>
      <w:pPr>
        <w:ind w:left="4702" w:hanging="342"/>
      </w:pPr>
    </w:lvl>
    <w:lvl w:ilvl="6">
      <w:numFmt w:val="bullet"/>
      <w:lvlText w:val="•"/>
      <w:lvlJc w:val="left"/>
      <w:pPr>
        <w:ind w:left="5616" w:hanging="342"/>
      </w:pPr>
    </w:lvl>
    <w:lvl w:ilvl="7">
      <w:numFmt w:val="bullet"/>
      <w:lvlText w:val="•"/>
      <w:lvlJc w:val="left"/>
      <w:pPr>
        <w:ind w:left="6529" w:hanging="342"/>
      </w:pPr>
    </w:lvl>
    <w:lvl w:ilvl="8">
      <w:numFmt w:val="bullet"/>
      <w:lvlText w:val="•"/>
      <w:lvlJc w:val="left"/>
      <w:pPr>
        <w:ind w:left="7442" w:hanging="342"/>
      </w:pPr>
    </w:lvl>
  </w:abstractNum>
  <w:abstractNum w:abstractNumId="2" w15:restartNumberingAfterBreak="0">
    <w:nsid w:val="26762BBE"/>
    <w:multiLevelType w:val="hybridMultilevel"/>
    <w:tmpl w:val="DE7E2A4E"/>
    <w:lvl w:ilvl="0" w:tplc="4C3C125C">
      <w:start w:val="1"/>
      <w:numFmt w:val="decimal"/>
      <w:lvlText w:val="%1."/>
      <w:lvlJc w:val="left"/>
      <w:pPr>
        <w:ind w:left="644" w:hanging="360"/>
      </w:pPr>
      <w:rPr>
        <w:rFonts w:cs="Times New Roman"/>
        <w:b/>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3" w15:restartNumberingAfterBreak="0">
    <w:nsid w:val="2FD24BEF"/>
    <w:multiLevelType w:val="hybridMultilevel"/>
    <w:tmpl w:val="EE9C5A4C"/>
    <w:lvl w:ilvl="0" w:tplc="A2EA5AC2">
      <w:start w:val="1"/>
      <w:numFmt w:val="decimal"/>
      <w:lvlText w:val="%1."/>
      <w:lvlJc w:val="left"/>
      <w:pPr>
        <w:ind w:left="720" w:hanging="360"/>
      </w:pPr>
      <w:rPr>
        <w:rFonts w:cs="Times New Roman" w:hint="default"/>
        <w:b/>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 w15:restartNumberingAfterBreak="0">
    <w:nsid w:val="56DA4139"/>
    <w:multiLevelType w:val="multilevel"/>
    <w:tmpl w:val="00000889"/>
    <w:lvl w:ilvl="0">
      <w:start w:val="3"/>
      <w:numFmt w:val="decimal"/>
      <w:lvlText w:val="%1)"/>
      <w:lvlJc w:val="left"/>
      <w:pPr>
        <w:ind w:left="136" w:hanging="342"/>
      </w:pPr>
      <w:rPr>
        <w:rFonts w:ascii="Arial" w:hAnsi="Arial" w:cs="Arial"/>
        <w:b w:val="0"/>
        <w:bCs w:val="0"/>
        <w:color w:val="212D23"/>
        <w:w w:val="93"/>
        <w:sz w:val="24"/>
        <w:szCs w:val="24"/>
      </w:rPr>
    </w:lvl>
    <w:lvl w:ilvl="1">
      <w:numFmt w:val="bullet"/>
      <w:lvlText w:val="•"/>
      <w:lvlJc w:val="left"/>
      <w:pPr>
        <w:ind w:left="1050" w:hanging="342"/>
      </w:pPr>
    </w:lvl>
    <w:lvl w:ilvl="2">
      <w:numFmt w:val="bullet"/>
      <w:lvlText w:val="•"/>
      <w:lvlJc w:val="left"/>
      <w:pPr>
        <w:ind w:left="1963" w:hanging="342"/>
      </w:pPr>
    </w:lvl>
    <w:lvl w:ilvl="3">
      <w:numFmt w:val="bullet"/>
      <w:lvlText w:val="•"/>
      <w:lvlJc w:val="left"/>
      <w:pPr>
        <w:ind w:left="2876" w:hanging="342"/>
      </w:pPr>
    </w:lvl>
    <w:lvl w:ilvl="4">
      <w:numFmt w:val="bullet"/>
      <w:lvlText w:val="•"/>
      <w:lvlJc w:val="left"/>
      <w:pPr>
        <w:ind w:left="3789" w:hanging="342"/>
      </w:pPr>
    </w:lvl>
    <w:lvl w:ilvl="5">
      <w:numFmt w:val="bullet"/>
      <w:lvlText w:val="•"/>
      <w:lvlJc w:val="left"/>
      <w:pPr>
        <w:ind w:left="4702" w:hanging="342"/>
      </w:pPr>
    </w:lvl>
    <w:lvl w:ilvl="6">
      <w:numFmt w:val="bullet"/>
      <w:lvlText w:val="•"/>
      <w:lvlJc w:val="left"/>
      <w:pPr>
        <w:ind w:left="5616" w:hanging="342"/>
      </w:pPr>
    </w:lvl>
    <w:lvl w:ilvl="7">
      <w:numFmt w:val="bullet"/>
      <w:lvlText w:val="•"/>
      <w:lvlJc w:val="left"/>
      <w:pPr>
        <w:ind w:left="6529" w:hanging="342"/>
      </w:pPr>
    </w:lvl>
    <w:lvl w:ilvl="8">
      <w:numFmt w:val="bullet"/>
      <w:lvlText w:val="•"/>
      <w:lvlJc w:val="left"/>
      <w:pPr>
        <w:ind w:left="7442" w:hanging="342"/>
      </w:pPr>
    </w:lvl>
  </w:abstractNum>
  <w:abstractNum w:abstractNumId="5" w15:restartNumberingAfterBreak="0">
    <w:nsid w:val="6EF2119A"/>
    <w:multiLevelType w:val="hybridMultilevel"/>
    <w:tmpl w:val="0D14FDDA"/>
    <w:lvl w:ilvl="0" w:tplc="6534D06A">
      <w:start w:val="1"/>
      <w:numFmt w:val="lowerLetter"/>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6" w15:restartNumberingAfterBreak="0">
    <w:nsid w:val="6F7C26B5"/>
    <w:multiLevelType w:val="hybridMultilevel"/>
    <w:tmpl w:val="BDA03050"/>
    <w:lvl w:ilvl="0" w:tplc="478EA552">
      <w:start w:val="4"/>
      <w:numFmt w:val="decimal"/>
      <w:lvlText w:val="%1"/>
      <w:lvlJc w:val="left"/>
      <w:pPr>
        <w:tabs>
          <w:tab w:val="num" w:pos="154"/>
        </w:tabs>
        <w:ind w:left="154" w:hanging="360"/>
      </w:pPr>
      <w:rPr>
        <w:rFonts w:cs="Times New Roman" w:hint="default"/>
      </w:rPr>
    </w:lvl>
    <w:lvl w:ilvl="1" w:tplc="04180019" w:tentative="1">
      <w:start w:val="1"/>
      <w:numFmt w:val="lowerLetter"/>
      <w:lvlText w:val="%2."/>
      <w:lvlJc w:val="left"/>
      <w:pPr>
        <w:tabs>
          <w:tab w:val="num" w:pos="874"/>
        </w:tabs>
        <w:ind w:left="874" w:hanging="360"/>
      </w:pPr>
      <w:rPr>
        <w:rFonts w:cs="Times New Roman"/>
      </w:rPr>
    </w:lvl>
    <w:lvl w:ilvl="2" w:tplc="0418001B" w:tentative="1">
      <w:start w:val="1"/>
      <w:numFmt w:val="lowerRoman"/>
      <w:lvlText w:val="%3."/>
      <w:lvlJc w:val="right"/>
      <w:pPr>
        <w:tabs>
          <w:tab w:val="num" w:pos="1594"/>
        </w:tabs>
        <w:ind w:left="1594" w:hanging="180"/>
      </w:pPr>
      <w:rPr>
        <w:rFonts w:cs="Times New Roman"/>
      </w:rPr>
    </w:lvl>
    <w:lvl w:ilvl="3" w:tplc="0418000F" w:tentative="1">
      <w:start w:val="1"/>
      <w:numFmt w:val="decimal"/>
      <w:lvlText w:val="%4."/>
      <w:lvlJc w:val="left"/>
      <w:pPr>
        <w:tabs>
          <w:tab w:val="num" w:pos="2314"/>
        </w:tabs>
        <w:ind w:left="2314" w:hanging="360"/>
      </w:pPr>
      <w:rPr>
        <w:rFonts w:cs="Times New Roman"/>
      </w:rPr>
    </w:lvl>
    <w:lvl w:ilvl="4" w:tplc="04180019" w:tentative="1">
      <w:start w:val="1"/>
      <w:numFmt w:val="lowerLetter"/>
      <w:lvlText w:val="%5."/>
      <w:lvlJc w:val="left"/>
      <w:pPr>
        <w:tabs>
          <w:tab w:val="num" w:pos="3034"/>
        </w:tabs>
        <w:ind w:left="3034" w:hanging="360"/>
      </w:pPr>
      <w:rPr>
        <w:rFonts w:cs="Times New Roman"/>
      </w:rPr>
    </w:lvl>
    <w:lvl w:ilvl="5" w:tplc="0418001B" w:tentative="1">
      <w:start w:val="1"/>
      <w:numFmt w:val="lowerRoman"/>
      <w:lvlText w:val="%6."/>
      <w:lvlJc w:val="right"/>
      <w:pPr>
        <w:tabs>
          <w:tab w:val="num" w:pos="3754"/>
        </w:tabs>
        <w:ind w:left="3754" w:hanging="180"/>
      </w:pPr>
      <w:rPr>
        <w:rFonts w:cs="Times New Roman"/>
      </w:rPr>
    </w:lvl>
    <w:lvl w:ilvl="6" w:tplc="0418000F" w:tentative="1">
      <w:start w:val="1"/>
      <w:numFmt w:val="decimal"/>
      <w:lvlText w:val="%7."/>
      <w:lvlJc w:val="left"/>
      <w:pPr>
        <w:tabs>
          <w:tab w:val="num" w:pos="4474"/>
        </w:tabs>
        <w:ind w:left="4474" w:hanging="360"/>
      </w:pPr>
      <w:rPr>
        <w:rFonts w:cs="Times New Roman"/>
      </w:rPr>
    </w:lvl>
    <w:lvl w:ilvl="7" w:tplc="04180019" w:tentative="1">
      <w:start w:val="1"/>
      <w:numFmt w:val="lowerLetter"/>
      <w:lvlText w:val="%8."/>
      <w:lvlJc w:val="left"/>
      <w:pPr>
        <w:tabs>
          <w:tab w:val="num" w:pos="5194"/>
        </w:tabs>
        <w:ind w:left="5194" w:hanging="360"/>
      </w:pPr>
      <w:rPr>
        <w:rFonts w:cs="Times New Roman"/>
      </w:rPr>
    </w:lvl>
    <w:lvl w:ilvl="8" w:tplc="0418001B" w:tentative="1">
      <w:start w:val="1"/>
      <w:numFmt w:val="lowerRoman"/>
      <w:lvlText w:val="%9."/>
      <w:lvlJc w:val="right"/>
      <w:pPr>
        <w:tabs>
          <w:tab w:val="num" w:pos="5914"/>
        </w:tabs>
        <w:ind w:left="5914" w:hanging="180"/>
      </w:pPr>
      <w:rPr>
        <w:rFonts w:cs="Times New Roman"/>
      </w:rPr>
    </w:lvl>
  </w:abstractNum>
  <w:num w:numId="1">
    <w:abstractNumId w:val="3"/>
  </w:num>
  <w:num w:numId="2">
    <w:abstractNumId w:val="5"/>
  </w:num>
  <w:num w:numId="3">
    <w:abstractNumId w:val="0"/>
  </w:num>
  <w:num w:numId="4">
    <w:abstractNumId w:val="6"/>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0700"/>
    <w:rsid w:val="00007FBD"/>
    <w:rsid w:val="00012010"/>
    <w:rsid w:val="0002077A"/>
    <w:rsid w:val="000221B7"/>
    <w:rsid w:val="0002450E"/>
    <w:rsid w:val="00041414"/>
    <w:rsid w:val="00051695"/>
    <w:rsid w:val="00051BA2"/>
    <w:rsid w:val="00066F80"/>
    <w:rsid w:val="00097D72"/>
    <w:rsid w:val="000B056B"/>
    <w:rsid w:val="000C2180"/>
    <w:rsid w:val="000F6947"/>
    <w:rsid w:val="00124398"/>
    <w:rsid w:val="0012665D"/>
    <w:rsid w:val="00155060"/>
    <w:rsid w:val="00165214"/>
    <w:rsid w:val="00176C2A"/>
    <w:rsid w:val="001876CC"/>
    <w:rsid w:val="001A01F6"/>
    <w:rsid w:val="001A6034"/>
    <w:rsid w:val="001A60A5"/>
    <w:rsid w:val="001A7745"/>
    <w:rsid w:val="001C0D8C"/>
    <w:rsid w:val="001C1580"/>
    <w:rsid w:val="001C33BF"/>
    <w:rsid w:val="001D1F98"/>
    <w:rsid w:val="001E019B"/>
    <w:rsid w:val="001E103D"/>
    <w:rsid w:val="001F6CFA"/>
    <w:rsid w:val="001F6E7B"/>
    <w:rsid w:val="00214546"/>
    <w:rsid w:val="002600A8"/>
    <w:rsid w:val="002A0714"/>
    <w:rsid w:val="002B3FD8"/>
    <w:rsid w:val="002B4201"/>
    <w:rsid w:val="002F40E6"/>
    <w:rsid w:val="002F591D"/>
    <w:rsid w:val="002F6368"/>
    <w:rsid w:val="00331EF0"/>
    <w:rsid w:val="00334461"/>
    <w:rsid w:val="00344EA3"/>
    <w:rsid w:val="00344EFD"/>
    <w:rsid w:val="0036229E"/>
    <w:rsid w:val="00362413"/>
    <w:rsid w:val="00366DC6"/>
    <w:rsid w:val="00385260"/>
    <w:rsid w:val="003D608C"/>
    <w:rsid w:val="003E2FAC"/>
    <w:rsid w:val="003F34A8"/>
    <w:rsid w:val="00403409"/>
    <w:rsid w:val="00403D9D"/>
    <w:rsid w:val="00405F2A"/>
    <w:rsid w:val="00433A8F"/>
    <w:rsid w:val="00435F5A"/>
    <w:rsid w:val="004450B7"/>
    <w:rsid w:val="004461FD"/>
    <w:rsid w:val="004465C7"/>
    <w:rsid w:val="004668F0"/>
    <w:rsid w:val="004828F7"/>
    <w:rsid w:val="0048677E"/>
    <w:rsid w:val="004C0CDE"/>
    <w:rsid w:val="004C2880"/>
    <w:rsid w:val="004C5E31"/>
    <w:rsid w:val="004C7C82"/>
    <w:rsid w:val="004D00E4"/>
    <w:rsid w:val="004D230F"/>
    <w:rsid w:val="004D6359"/>
    <w:rsid w:val="004E3710"/>
    <w:rsid w:val="004E38C8"/>
    <w:rsid w:val="004E57A1"/>
    <w:rsid w:val="004F1AE6"/>
    <w:rsid w:val="004F1E02"/>
    <w:rsid w:val="00503E12"/>
    <w:rsid w:val="00511288"/>
    <w:rsid w:val="00514449"/>
    <w:rsid w:val="0054018B"/>
    <w:rsid w:val="00551658"/>
    <w:rsid w:val="0056026A"/>
    <w:rsid w:val="00560484"/>
    <w:rsid w:val="00563210"/>
    <w:rsid w:val="005643FB"/>
    <w:rsid w:val="0057159F"/>
    <w:rsid w:val="00576CAD"/>
    <w:rsid w:val="00582EE3"/>
    <w:rsid w:val="00591544"/>
    <w:rsid w:val="00592EE5"/>
    <w:rsid w:val="005C1D38"/>
    <w:rsid w:val="005D2088"/>
    <w:rsid w:val="005D4C93"/>
    <w:rsid w:val="005F2339"/>
    <w:rsid w:val="005F525D"/>
    <w:rsid w:val="006104E6"/>
    <w:rsid w:val="00617417"/>
    <w:rsid w:val="00620720"/>
    <w:rsid w:val="00625C3B"/>
    <w:rsid w:val="006518DA"/>
    <w:rsid w:val="00665053"/>
    <w:rsid w:val="00675C04"/>
    <w:rsid w:val="00690E76"/>
    <w:rsid w:val="006921C7"/>
    <w:rsid w:val="00694870"/>
    <w:rsid w:val="006A208C"/>
    <w:rsid w:val="006A28EB"/>
    <w:rsid w:val="006A6CA2"/>
    <w:rsid w:val="006C11B6"/>
    <w:rsid w:val="006D384F"/>
    <w:rsid w:val="007224BA"/>
    <w:rsid w:val="00724750"/>
    <w:rsid w:val="00724F64"/>
    <w:rsid w:val="0075397B"/>
    <w:rsid w:val="007621E0"/>
    <w:rsid w:val="007633EF"/>
    <w:rsid w:val="00772E9E"/>
    <w:rsid w:val="0078063C"/>
    <w:rsid w:val="007807EE"/>
    <w:rsid w:val="00780E6B"/>
    <w:rsid w:val="00791505"/>
    <w:rsid w:val="007A2A31"/>
    <w:rsid w:val="007A78D6"/>
    <w:rsid w:val="007A7EBC"/>
    <w:rsid w:val="007E17B3"/>
    <w:rsid w:val="007E41D4"/>
    <w:rsid w:val="007E4EFD"/>
    <w:rsid w:val="00800527"/>
    <w:rsid w:val="00821FCE"/>
    <w:rsid w:val="00822CCD"/>
    <w:rsid w:val="00827734"/>
    <w:rsid w:val="00850AAC"/>
    <w:rsid w:val="00852F17"/>
    <w:rsid w:val="00877B00"/>
    <w:rsid w:val="00883628"/>
    <w:rsid w:val="008859FF"/>
    <w:rsid w:val="008A009B"/>
    <w:rsid w:val="008A04E1"/>
    <w:rsid w:val="008A3234"/>
    <w:rsid w:val="008D0205"/>
    <w:rsid w:val="008D1125"/>
    <w:rsid w:val="008D6431"/>
    <w:rsid w:val="008E725B"/>
    <w:rsid w:val="00913DA2"/>
    <w:rsid w:val="00925285"/>
    <w:rsid w:val="00936780"/>
    <w:rsid w:val="009412AD"/>
    <w:rsid w:val="00944E51"/>
    <w:rsid w:val="00955B0C"/>
    <w:rsid w:val="0098739D"/>
    <w:rsid w:val="0099056A"/>
    <w:rsid w:val="009923EF"/>
    <w:rsid w:val="009A1CD8"/>
    <w:rsid w:val="009A23C4"/>
    <w:rsid w:val="009B7216"/>
    <w:rsid w:val="009D2285"/>
    <w:rsid w:val="009D3397"/>
    <w:rsid w:val="00A06A4E"/>
    <w:rsid w:val="00A1300D"/>
    <w:rsid w:val="00A155AB"/>
    <w:rsid w:val="00A20014"/>
    <w:rsid w:val="00A22BBB"/>
    <w:rsid w:val="00A32C5A"/>
    <w:rsid w:val="00A37DB2"/>
    <w:rsid w:val="00A6448D"/>
    <w:rsid w:val="00A65669"/>
    <w:rsid w:val="00A75C49"/>
    <w:rsid w:val="00A75C56"/>
    <w:rsid w:val="00A761DF"/>
    <w:rsid w:val="00A7724B"/>
    <w:rsid w:val="00A95050"/>
    <w:rsid w:val="00AB411E"/>
    <w:rsid w:val="00AC3E91"/>
    <w:rsid w:val="00AC6A17"/>
    <w:rsid w:val="00AD76FA"/>
    <w:rsid w:val="00AF0EE1"/>
    <w:rsid w:val="00AF25CF"/>
    <w:rsid w:val="00B02BF7"/>
    <w:rsid w:val="00B066A2"/>
    <w:rsid w:val="00B37BCA"/>
    <w:rsid w:val="00B40396"/>
    <w:rsid w:val="00B5113A"/>
    <w:rsid w:val="00B511CD"/>
    <w:rsid w:val="00B60700"/>
    <w:rsid w:val="00B70900"/>
    <w:rsid w:val="00B77330"/>
    <w:rsid w:val="00B773CB"/>
    <w:rsid w:val="00B8308D"/>
    <w:rsid w:val="00BB6235"/>
    <w:rsid w:val="00BC2272"/>
    <w:rsid w:val="00BC2F49"/>
    <w:rsid w:val="00BC323D"/>
    <w:rsid w:val="00BC556D"/>
    <w:rsid w:val="00BE60B2"/>
    <w:rsid w:val="00BF46CE"/>
    <w:rsid w:val="00C10D2D"/>
    <w:rsid w:val="00C34393"/>
    <w:rsid w:val="00C5018C"/>
    <w:rsid w:val="00C57B07"/>
    <w:rsid w:val="00C63B00"/>
    <w:rsid w:val="00C7274E"/>
    <w:rsid w:val="00C8376B"/>
    <w:rsid w:val="00CA4FFC"/>
    <w:rsid w:val="00CB77CB"/>
    <w:rsid w:val="00CD3923"/>
    <w:rsid w:val="00CD7A70"/>
    <w:rsid w:val="00CE06F1"/>
    <w:rsid w:val="00CE15A2"/>
    <w:rsid w:val="00CE28C0"/>
    <w:rsid w:val="00CE7C10"/>
    <w:rsid w:val="00CF0DD0"/>
    <w:rsid w:val="00CF19F3"/>
    <w:rsid w:val="00CF621C"/>
    <w:rsid w:val="00CF7A52"/>
    <w:rsid w:val="00D04B1A"/>
    <w:rsid w:val="00D05E6F"/>
    <w:rsid w:val="00D1034D"/>
    <w:rsid w:val="00D213C7"/>
    <w:rsid w:val="00D41AD3"/>
    <w:rsid w:val="00D5078B"/>
    <w:rsid w:val="00D60A70"/>
    <w:rsid w:val="00D85E49"/>
    <w:rsid w:val="00D862EB"/>
    <w:rsid w:val="00D9461B"/>
    <w:rsid w:val="00D96068"/>
    <w:rsid w:val="00DA018E"/>
    <w:rsid w:val="00DA79FC"/>
    <w:rsid w:val="00DB2029"/>
    <w:rsid w:val="00DC0BB4"/>
    <w:rsid w:val="00DC7F91"/>
    <w:rsid w:val="00DF1F94"/>
    <w:rsid w:val="00E14CAE"/>
    <w:rsid w:val="00E308B4"/>
    <w:rsid w:val="00E33157"/>
    <w:rsid w:val="00E3577A"/>
    <w:rsid w:val="00E35A50"/>
    <w:rsid w:val="00E37D9D"/>
    <w:rsid w:val="00E42EC6"/>
    <w:rsid w:val="00E56D43"/>
    <w:rsid w:val="00E60AEA"/>
    <w:rsid w:val="00E710E0"/>
    <w:rsid w:val="00E7376E"/>
    <w:rsid w:val="00E96F9D"/>
    <w:rsid w:val="00EA3F19"/>
    <w:rsid w:val="00EB64FD"/>
    <w:rsid w:val="00EC061E"/>
    <w:rsid w:val="00EC25B7"/>
    <w:rsid w:val="00ED371B"/>
    <w:rsid w:val="00ED7336"/>
    <w:rsid w:val="00EE3389"/>
    <w:rsid w:val="00F06F3A"/>
    <w:rsid w:val="00F12AEC"/>
    <w:rsid w:val="00F15B97"/>
    <w:rsid w:val="00F3370D"/>
    <w:rsid w:val="00F47B40"/>
    <w:rsid w:val="00F7626A"/>
    <w:rsid w:val="00F96B69"/>
    <w:rsid w:val="00F96F33"/>
    <w:rsid w:val="00FA544C"/>
    <w:rsid w:val="00FB2072"/>
    <w:rsid w:val="00FE365B"/>
    <w:rsid w:val="00FE3C12"/>
    <w:rsid w:val="00FE7E3A"/>
    <w:rsid w:val="00FE7F2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D0D721"/>
  <w15:docId w15:val="{4B354CEB-ECD1-4722-B4F1-C045FF604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o-RO" w:eastAsia="ro-RO"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BBB"/>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7376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D608C"/>
    <w:pPr>
      <w:tabs>
        <w:tab w:val="center" w:pos="4536"/>
        <w:tab w:val="right" w:pos="9072"/>
      </w:tabs>
    </w:pPr>
  </w:style>
  <w:style w:type="character" w:customStyle="1" w:styleId="HeaderChar">
    <w:name w:val="Header Char"/>
    <w:basedOn w:val="DefaultParagraphFont"/>
    <w:link w:val="Header"/>
    <w:uiPriority w:val="99"/>
    <w:locked/>
    <w:rsid w:val="003D608C"/>
    <w:rPr>
      <w:rFonts w:cs="Times New Roman"/>
      <w:sz w:val="22"/>
      <w:lang w:eastAsia="en-US"/>
    </w:rPr>
  </w:style>
  <w:style w:type="paragraph" w:styleId="Footer">
    <w:name w:val="footer"/>
    <w:basedOn w:val="Normal"/>
    <w:link w:val="FooterChar"/>
    <w:uiPriority w:val="99"/>
    <w:rsid w:val="003D608C"/>
    <w:pPr>
      <w:tabs>
        <w:tab w:val="center" w:pos="4536"/>
        <w:tab w:val="right" w:pos="9072"/>
      </w:tabs>
    </w:pPr>
  </w:style>
  <w:style w:type="character" w:customStyle="1" w:styleId="FooterChar">
    <w:name w:val="Footer Char"/>
    <w:basedOn w:val="DefaultParagraphFont"/>
    <w:link w:val="Footer"/>
    <w:uiPriority w:val="99"/>
    <w:locked/>
    <w:rsid w:val="003D608C"/>
    <w:rPr>
      <w:rFonts w:cs="Times New Roman"/>
      <w:sz w:val="22"/>
      <w:lang w:eastAsia="en-US"/>
    </w:rPr>
  </w:style>
  <w:style w:type="paragraph" w:styleId="BalloonText">
    <w:name w:val="Balloon Text"/>
    <w:basedOn w:val="Normal"/>
    <w:link w:val="BalloonTextChar"/>
    <w:uiPriority w:val="99"/>
    <w:semiHidden/>
    <w:rsid w:val="001C33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C33BF"/>
    <w:rPr>
      <w:rFonts w:ascii="Tahoma" w:hAnsi="Tahoma" w:cs="Tahoma"/>
      <w:sz w:val="16"/>
      <w:szCs w:val="16"/>
      <w:lang w:eastAsia="en-US"/>
    </w:rPr>
  </w:style>
  <w:style w:type="paragraph" w:styleId="ListParagraph">
    <w:name w:val="List Paragraph"/>
    <w:basedOn w:val="Normal"/>
    <w:uiPriority w:val="99"/>
    <w:qFormat/>
    <w:rsid w:val="00405F2A"/>
    <w:pPr>
      <w:ind w:left="720"/>
      <w:contextualSpacing/>
    </w:pPr>
  </w:style>
  <w:style w:type="character" w:styleId="Hyperlink">
    <w:name w:val="Hyperlink"/>
    <w:basedOn w:val="DefaultParagraphFont"/>
    <w:uiPriority w:val="99"/>
    <w:semiHidden/>
    <w:rsid w:val="004F1AE6"/>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372</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CONDIȚII SPECIALE SUPLIMENTARE</vt:lpstr>
    </vt:vector>
  </TitlesOfParts>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CONDIȚII SPECIALE SUPLIMENTARE</dc:title>
  <dc:creator>iulia.staicu</dc:creator>
  <cp:lastModifiedBy>BALA, Lavinia</cp:lastModifiedBy>
  <cp:revision>10</cp:revision>
  <cp:lastPrinted>2021-12-07T08:47:00Z</cp:lastPrinted>
  <dcterms:created xsi:type="dcterms:W3CDTF">2023-02-21T06:45:00Z</dcterms:created>
  <dcterms:modified xsi:type="dcterms:W3CDTF">2025-02-17T12:02:00Z</dcterms:modified>
</cp:coreProperties>
</file>