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F2A26" w14:textId="77777777" w:rsidR="00653DD0" w:rsidRPr="00653DD0" w:rsidRDefault="00653DD0" w:rsidP="00653DD0">
      <w:pPr>
        <w:pStyle w:val="Heading2"/>
        <w:spacing w:before="0" w:line="276" w:lineRule="auto"/>
        <w:rPr>
          <w:rFonts w:ascii="Times New Roman" w:eastAsia="Arial" w:hAnsi="Times New Roman" w:cs="Times New Roman"/>
          <w:color w:val="auto"/>
          <w:sz w:val="24"/>
          <w:szCs w:val="24"/>
          <w:lang w:val="ro-RO"/>
        </w:rPr>
      </w:pPr>
      <w:r w:rsidRPr="00653DD0">
        <w:rPr>
          <w:rFonts w:ascii="Times New Roman" w:eastAsia="Arial" w:hAnsi="Times New Roman" w:cs="Times New Roman"/>
          <w:color w:val="auto"/>
          <w:sz w:val="24"/>
          <w:szCs w:val="24"/>
          <w:lang w:val="ro-RO"/>
        </w:rPr>
        <w:t>Pilo</w:t>
      </w:r>
      <w:bookmarkStart w:id="0" w:name="bookmark=id.30j0zll" w:colFirst="0" w:colLast="0"/>
      <w:bookmarkEnd w:id="0"/>
      <w:r w:rsidRPr="00653DD0">
        <w:rPr>
          <w:rFonts w:ascii="Times New Roman" w:eastAsia="Arial" w:hAnsi="Times New Roman" w:cs="Times New Roman"/>
          <w:color w:val="auto"/>
          <w:sz w:val="24"/>
          <w:szCs w:val="24"/>
          <w:lang w:val="ro-RO"/>
        </w:rPr>
        <w:t>nul V – Sănătate, Reziliență economică, socială și instituțională</w:t>
      </w:r>
    </w:p>
    <w:p w14:paraId="3770A27C" w14:textId="77777777" w:rsidR="00653DD0" w:rsidRPr="00A91E3E" w:rsidRDefault="00653DD0" w:rsidP="00653DD0">
      <w:pPr>
        <w:rPr>
          <w:rFonts w:ascii="Times New Roman" w:eastAsia="Arial" w:hAnsi="Times New Roman" w:cs="Times New Roman"/>
          <w:sz w:val="24"/>
          <w:szCs w:val="24"/>
          <w:lang w:val="ro-RO"/>
        </w:rPr>
      </w:pPr>
      <w:r w:rsidRPr="00A91E3E">
        <w:rPr>
          <w:rFonts w:ascii="Times New Roman" w:eastAsia="Arial" w:hAnsi="Times New Roman" w:cs="Times New Roman"/>
          <w:sz w:val="24"/>
          <w:szCs w:val="24"/>
          <w:lang w:val="ro-RO"/>
        </w:rPr>
        <w:t xml:space="preserve">Componenta V.2:  Reforme Sociale </w:t>
      </w:r>
    </w:p>
    <w:p w14:paraId="1D58240D" w14:textId="596BC3B7" w:rsidR="00B8778E" w:rsidRPr="00A91E3E" w:rsidRDefault="00B8778E">
      <w:pPr>
        <w:rPr>
          <w:rFonts w:ascii="Times New Roman" w:hAnsi="Times New Roman" w:cs="Times New Roman"/>
          <w:b/>
          <w:bCs/>
          <w:lang w:val="ro-RO"/>
        </w:rPr>
      </w:pPr>
    </w:p>
    <w:p w14:paraId="164017C7" w14:textId="3DC42958" w:rsidR="00B8778E" w:rsidRPr="00A91E3E" w:rsidRDefault="00B8778E" w:rsidP="00B8778E">
      <w:pPr>
        <w:jc w:val="center"/>
        <w:rPr>
          <w:rFonts w:ascii="Times New Roman" w:hAnsi="Times New Roman" w:cs="Times New Roman"/>
          <w:lang w:val="ro-RO"/>
        </w:rPr>
      </w:pPr>
      <w:r w:rsidRPr="00A91E3E">
        <w:rPr>
          <w:rFonts w:ascii="Times New Roman" w:hAnsi="Times New Roman" w:cs="Times New Roman"/>
          <w:lang w:val="ro-RO"/>
        </w:rPr>
        <w:t>Anexa I – Evaluare DNSH</w:t>
      </w:r>
    </w:p>
    <w:p w14:paraId="25FD5871" w14:textId="77777777" w:rsidR="00B8778E" w:rsidRPr="00A91E3E" w:rsidRDefault="00B8778E">
      <w:pPr>
        <w:rPr>
          <w:rFonts w:ascii="Times New Roman" w:hAnsi="Times New Roman" w:cs="Times New Roman"/>
          <w:b/>
          <w:bCs/>
          <w:lang w:val="ro-RO"/>
        </w:rPr>
      </w:pPr>
    </w:p>
    <w:p w14:paraId="23A8228F" w14:textId="0107DEDC" w:rsidR="00672B49" w:rsidRPr="00A91E3E" w:rsidRDefault="008506EB">
      <w:pPr>
        <w:rPr>
          <w:rFonts w:ascii="Times New Roman" w:hAnsi="Times New Roman" w:cs="Times New Roman"/>
          <w:b/>
          <w:bCs/>
          <w:lang w:val="ro-RO"/>
        </w:rPr>
      </w:pPr>
      <w:r w:rsidRPr="00A91E3E">
        <w:rPr>
          <w:rFonts w:ascii="Times New Roman" w:hAnsi="Times New Roman" w:cs="Times New Roman"/>
          <w:b/>
          <w:bCs/>
          <w:lang w:val="ro-RO"/>
        </w:rPr>
        <w:t xml:space="preserve">R.1 Crearea </w:t>
      </w:r>
      <w:r w:rsidR="00184CC6" w:rsidRPr="00A91E3E">
        <w:rPr>
          <w:rFonts w:ascii="Times New Roman" w:hAnsi="Times New Roman" w:cs="Times New Roman"/>
          <w:b/>
          <w:bCs/>
          <w:lang w:val="ro-RO"/>
        </w:rPr>
        <w:t xml:space="preserve">unui </w:t>
      </w:r>
      <w:r w:rsidRPr="00A91E3E">
        <w:rPr>
          <w:rFonts w:ascii="Times New Roman" w:hAnsi="Times New Roman" w:cs="Times New Roman"/>
          <w:b/>
          <w:bCs/>
          <w:lang w:val="ro-RO"/>
        </w:rPr>
        <w:t>nou cadru legal pentru oferirea de soluții adecvate sprijinirii familiilor care trăiesc în sărăcie, cu copii în întreținere, astfel încât aceștia să poată fi menținuți în familie</w:t>
      </w:r>
      <w:r w:rsidRPr="00A91E3E">
        <w:rPr>
          <w:rFonts w:ascii="Times New Roman" w:hAnsi="Times New Roman" w:cs="Times New Roman"/>
          <w:b/>
          <w:bCs/>
          <w:lang w:val="ro-RO"/>
        </w:rPr>
        <w:tab/>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1C0D9CE6" w14:textId="77777777" w:rsidTr="00632B06">
        <w:trPr>
          <w:tblHeader/>
        </w:trPr>
        <w:tc>
          <w:tcPr>
            <w:tcW w:w="3403" w:type="dxa"/>
          </w:tcPr>
          <w:p w14:paraId="089436C0"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3905162D"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13309F8E"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4B65D0F1"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4B1F8AAD" w14:textId="77777777" w:rsidTr="00632B06">
        <w:tc>
          <w:tcPr>
            <w:tcW w:w="3403" w:type="dxa"/>
          </w:tcPr>
          <w:p w14:paraId="5148D3E2"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71F56502" w14:textId="77777777" w:rsidR="008506EB" w:rsidRPr="00653DD0" w:rsidRDefault="008506EB" w:rsidP="00632B06">
            <w:pPr>
              <w:spacing w:after="120"/>
              <w:jc w:val="both"/>
              <w:rPr>
                <w:sz w:val="20"/>
                <w:lang w:val="ro-RO"/>
              </w:rPr>
            </w:pPr>
          </w:p>
        </w:tc>
        <w:tc>
          <w:tcPr>
            <w:tcW w:w="493" w:type="dxa"/>
          </w:tcPr>
          <w:p w14:paraId="6E30EABF"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0BDA273A" w14:textId="50382C8B" w:rsidR="008506EB" w:rsidRPr="00653DD0" w:rsidRDefault="008506EB" w:rsidP="008506EB">
            <w:pPr>
              <w:spacing w:after="120"/>
              <w:jc w:val="both"/>
              <w:rPr>
                <w:sz w:val="20"/>
                <w:highlight w:val="yellow"/>
                <w:lang w:val="ro-RO"/>
              </w:rPr>
            </w:pPr>
            <w:r w:rsidRPr="00653DD0">
              <w:rPr>
                <w:sz w:val="20"/>
                <w:lang w:val="ro-RO"/>
              </w:rPr>
              <w:t>Obiectivul general al reformei îl constituie asigurarea cadrului legal necesar desfășurării activității de prevenire a separării copilului de familie și sprijinirea familiei în ceea ce privește creșterea și îngrijirea copilului expus riscului de separare. Astfel, reforma are un caracter principal legislativ, neavând impact semnificativ negativ asupra emisiilor de GHG.</w:t>
            </w:r>
          </w:p>
        </w:tc>
      </w:tr>
      <w:tr w:rsidR="008506EB" w:rsidRPr="00A91E3E" w14:paraId="52328CA4" w14:textId="77777777" w:rsidTr="00632B06">
        <w:tc>
          <w:tcPr>
            <w:tcW w:w="3403" w:type="dxa"/>
          </w:tcPr>
          <w:p w14:paraId="1417E7F1" w14:textId="77777777" w:rsidR="008506EB" w:rsidRPr="00653DD0" w:rsidRDefault="008506EB" w:rsidP="00632B06">
            <w:pPr>
              <w:spacing w:after="120"/>
              <w:rPr>
                <w:i/>
                <w:sz w:val="20"/>
                <w:lang w:val="ro-RO"/>
              </w:rPr>
            </w:pPr>
            <w:r w:rsidRPr="00653DD0">
              <w:rPr>
                <w:sz w:val="20"/>
                <w:lang w:val="ro-RO"/>
              </w:rPr>
              <w:t>Climate change adaptation</w:t>
            </w:r>
          </w:p>
        </w:tc>
        <w:tc>
          <w:tcPr>
            <w:tcW w:w="496" w:type="dxa"/>
          </w:tcPr>
          <w:p w14:paraId="7429BAE6" w14:textId="77777777" w:rsidR="008506EB" w:rsidRPr="00653DD0" w:rsidRDefault="008506EB" w:rsidP="00632B06">
            <w:pPr>
              <w:spacing w:after="120"/>
              <w:jc w:val="both"/>
              <w:rPr>
                <w:sz w:val="20"/>
                <w:lang w:val="ro-RO"/>
              </w:rPr>
            </w:pPr>
          </w:p>
        </w:tc>
        <w:tc>
          <w:tcPr>
            <w:tcW w:w="493" w:type="dxa"/>
          </w:tcPr>
          <w:p w14:paraId="7FF40C27"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50832516" w14:textId="116877E7" w:rsidR="008506EB" w:rsidRPr="00653DD0" w:rsidRDefault="008506EB" w:rsidP="00632B06">
            <w:pPr>
              <w:spacing w:after="120"/>
              <w:jc w:val="both"/>
              <w:rPr>
                <w:sz w:val="20"/>
                <w:lang w:val="ro-RO"/>
              </w:rPr>
            </w:pPr>
            <w:r w:rsidRPr="00653DD0">
              <w:rPr>
                <w:sz w:val="20"/>
                <w:lang w:val="ro-RO"/>
              </w:rPr>
              <w:t xml:space="preserve">Prin specificul activităților care urmează a fi desfășurate, ce au caracter </w:t>
            </w:r>
            <w:r w:rsidR="004C6AF0" w:rsidRPr="00653DD0">
              <w:rPr>
                <w:sz w:val="20"/>
                <w:lang w:val="ro-RO"/>
              </w:rPr>
              <w:t xml:space="preserve">legislativ, </w:t>
            </w:r>
            <w:r w:rsidRPr="00653DD0">
              <w:rPr>
                <w:sz w:val="20"/>
                <w:lang w:val="ro-RO"/>
              </w:rPr>
              <w:t>normativ, nu se aduce atingere obiectivului de mediu privind adaptarea la schimbările climatice.</w:t>
            </w:r>
          </w:p>
        </w:tc>
      </w:tr>
      <w:tr w:rsidR="008506EB" w:rsidRPr="00A91E3E" w14:paraId="2EAEE2D0" w14:textId="77777777" w:rsidTr="00632B06">
        <w:tc>
          <w:tcPr>
            <w:tcW w:w="3403" w:type="dxa"/>
          </w:tcPr>
          <w:p w14:paraId="784A4CA3" w14:textId="77777777" w:rsidR="008506EB" w:rsidRPr="00653DD0" w:rsidRDefault="008506EB" w:rsidP="00632B06">
            <w:pPr>
              <w:spacing w:after="120"/>
              <w:rPr>
                <w:sz w:val="20"/>
                <w:lang w:val="ro-RO"/>
              </w:rPr>
            </w:pPr>
            <w:r w:rsidRPr="00653DD0">
              <w:rPr>
                <w:sz w:val="20"/>
                <w:lang w:val="ro-RO"/>
              </w:rPr>
              <w:t>The sustainable use and protection of water and marine resources</w:t>
            </w:r>
          </w:p>
        </w:tc>
        <w:tc>
          <w:tcPr>
            <w:tcW w:w="496" w:type="dxa"/>
          </w:tcPr>
          <w:p w14:paraId="556AF9FB" w14:textId="77777777" w:rsidR="008506EB" w:rsidRPr="00653DD0" w:rsidRDefault="008506EB" w:rsidP="00632B06">
            <w:pPr>
              <w:spacing w:after="120"/>
              <w:jc w:val="both"/>
              <w:rPr>
                <w:sz w:val="20"/>
                <w:lang w:val="ro-RO"/>
              </w:rPr>
            </w:pPr>
          </w:p>
        </w:tc>
        <w:tc>
          <w:tcPr>
            <w:tcW w:w="493" w:type="dxa"/>
          </w:tcPr>
          <w:p w14:paraId="0404FA43"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4E019B47" w14:textId="77777777" w:rsidR="008506EB" w:rsidRPr="00653DD0" w:rsidRDefault="008506EB" w:rsidP="00632B06">
            <w:pPr>
              <w:spacing w:after="120"/>
              <w:jc w:val="both"/>
              <w:rPr>
                <w:sz w:val="20"/>
                <w:lang w:val="ro-RO"/>
              </w:rPr>
            </w:pPr>
            <w:r w:rsidRPr="00653DD0">
              <w:rPr>
                <w:sz w:val="20"/>
                <w:lang w:val="ro-RO"/>
              </w:rPr>
              <w:t>Nu sunt identificate riscuri de degradare a mediului legate de protejarea calității apei și de stresul hidric.</w:t>
            </w:r>
          </w:p>
        </w:tc>
      </w:tr>
      <w:tr w:rsidR="008506EB" w:rsidRPr="00653DD0" w14:paraId="7950D1C8" w14:textId="77777777" w:rsidTr="00632B06">
        <w:tc>
          <w:tcPr>
            <w:tcW w:w="3403" w:type="dxa"/>
          </w:tcPr>
          <w:p w14:paraId="06400E3F" w14:textId="77777777" w:rsidR="008506EB" w:rsidRPr="00653DD0" w:rsidRDefault="008506EB" w:rsidP="00632B06">
            <w:pPr>
              <w:spacing w:after="120"/>
              <w:rPr>
                <w:sz w:val="20"/>
                <w:lang w:val="ro-RO"/>
              </w:rPr>
            </w:pPr>
            <w:r w:rsidRPr="00653DD0">
              <w:rPr>
                <w:sz w:val="20"/>
                <w:lang w:val="ro-RO"/>
              </w:rPr>
              <w:t>The circular economy, including waste prevention and recycling</w:t>
            </w:r>
          </w:p>
        </w:tc>
        <w:tc>
          <w:tcPr>
            <w:tcW w:w="496" w:type="dxa"/>
          </w:tcPr>
          <w:p w14:paraId="626F41B4" w14:textId="77777777" w:rsidR="008506EB" w:rsidRPr="00653DD0" w:rsidRDefault="008506EB" w:rsidP="00632B06">
            <w:pPr>
              <w:spacing w:after="120"/>
              <w:jc w:val="both"/>
              <w:rPr>
                <w:sz w:val="20"/>
                <w:lang w:val="ro-RO"/>
              </w:rPr>
            </w:pPr>
          </w:p>
        </w:tc>
        <w:tc>
          <w:tcPr>
            <w:tcW w:w="493" w:type="dxa"/>
          </w:tcPr>
          <w:p w14:paraId="613886C8"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5097922D" w14:textId="77777777" w:rsidR="008506EB" w:rsidRPr="00653DD0" w:rsidRDefault="008506EB" w:rsidP="00632B06">
            <w:pPr>
              <w:spacing w:after="120"/>
              <w:jc w:val="both"/>
              <w:rPr>
                <w:sz w:val="20"/>
                <w:lang w:val="ro-RO"/>
              </w:rPr>
            </w:pPr>
            <w:r w:rsidRPr="00653DD0">
              <w:rPr>
                <w:sz w:val="20"/>
                <w:lang w:val="ro-RO"/>
              </w:rPr>
              <w:t>Nu au fost identificate efecte directe sau indirecte care să aibă impact negativ asupra economiei circulare sau creșterii cantității de deșeuri generate.</w:t>
            </w:r>
          </w:p>
          <w:p w14:paraId="61CFBB49" w14:textId="77777777" w:rsidR="008506EB" w:rsidRPr="00653DD0" w:rsidRDefault="008506EB" w:rsidP="00632B06">
            <w:pPr>
              <w:spacing w:after="120"/>
              <w:jc w:val="both"/>
              <w:rPr>
                <w:sz w:val="20"/>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tc>
      </w:tr>
      <w:tr w:rsidR="008506EB" w:rsidRPr="00653DD0" w14:paraId="7FF852AC" w14:textId="77777777" w:rsidTr="00632B06">
        <w:tc>
          <w:tcPr>
            <w:tcW w:w="3403" w:type="dxa"/>
          </w:tcPr>
          <w:p w14:paraId="2C8CE5EF" w14:textId="77777777" w:rsidR="008506EB" w:rsidRPr="00653DD0" w:rsidRDefault="008506EB" w:rsidP="00632B06">
            <w:pPr>
              <w:spacing w:after="120"/>
              <w:rPr>
                <w:sz w:val="20"/>
                <w:lang w:val="ro-RO"/>
              </w:rPr>
            </w:pPr>
            <w:r w:rsidRPr="00653DD0">
              <w:rPr>
                <w:sz w:val="20"/>
                <w:lang w:val="ro-RO"/>
              </w:rPr>
              <w:t>Pollution prevention and control to air, water or land</w:t>
            </w:r>
          </w:p>
        </w:tc>
        <w:tc>
          <w:tcPr>
            <w:tcW w:w="496" w:type="dxa"/>
          </w:tcPr>
          <w:p w14:paraId="345DDA77" w14:textId="77777777" w:rsidR="008506EB" w:rsidRPr="00653DD0" w:rsidRDefault="008506EB" w:rsidP="00632B06">
            <w:pPr>
              <w:spacing w:after="120"/>
              <w:jc w:val="both"/>
              <w:rPr>
                <w:sz w:val="20"/>
                <w:lang w:val="ro-RO"/>
              </w:rPr>
            </w:pPr>
          </w:p>
        </w:tc>
        <w:tc>
          <w:tcPr>
            <w:tcW w:w="493" w:type="dxa"/>
          </w:tcPr>
          <w:p w14:paraId="0F92DC81"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1021E91A" w14:textId="77777777" w:rsidR="008506EB" w:rsidRPr="00653DD0" w:rsidRDefault="008506EB" w:rsidP="00632B06">
            <w:pPr>
              <w:spacing w:after="120"/>
              <w:jc w:val="both"/>
              <w:rPr>
                <w:sz w:val="20"/>
                <w:lang w:val="ro-RO"/>
              </w:rPr>
            </w:pPr>
            <w:r w:rsidRPr="00653DD0">
              <w:rPr>
                <w:sz w:val="20"/>
                <w:lang w:val="ro-RO"/>
              </w:rPr>
              <w:t>Nu se preconizează că măsura va duce la o creștere semnificativă a emisiilor de poluanți în aer, apă sau sol.</w:t>
            </w:r>
          </w:p>
        </w:tc>
      </w:tr>
      <w:tr w:rsidR="008506EB" w:rsidRPr="00653DD0" w14:paraId="6E47B7D0" w14:textId="77777777" w:rsidTr="00632B06">
        <w:tc>
          <w:tcPr>
            <w:tcW w:w="3403" w:type="dxa"/>
          </w:tcPr>
          <w:p w14:paraId="74889494" w14:textId="77777777" w:rsidR="008506EB" w:rsidRPr="00653DD0" w:rsidRDefault="008506EB" w:rsidP="00632B06">
            <w:pPr>
              <w:spacing w:after="120"/>
              <w:rPr>
                <w:sz w:val="20"/>
                <w:lang w:val="ro-RO"/>
              </w:rPr>
            </w:pPr>
            <w:r w:rsidRPr="00653DD0">
              <w:rPr>
                <w:sz w:val="20"/>
                <w:lang w:val="ro-RO"/>
              </w:rPr>
              <w:t>The protection and restoration of biodiversity and ecosystems</w:t>
            </w:r>
          </w:p>
        </w:tc>
        <w:tc>
          <w:tcPr>
            <w:tcW w:w="496" w:type="dxa"/>
          </w:tcPr>
          <w:p w14:paraId="36B8FAF6" w14:textId="77777777" w:rsidR="008506EB" w:rsidRPr="00653DD0" w:rsidRDefault="008506EB" w:rsidP="00632B06">
            <w:pPr>
              <w:spacing w:after="120"/>
              <w:jc w:val="both"/>
              <w:rPr>
                <w:sz w:val="20"/>
                <w:lang w:val="ro-RO"/>
              </w:rPr>
            </w:pPr>
          </w:p>
        </w:tc>
        <w:tc>
          <w:tcPr>
            <w:tcW w:w="493" w:type="dxa"/>
          </w:tcPr>
          <w:p w14:paraId="71807952"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68BB2357" w14:textId="77777777" w:rsidR="008506EB" w:rsidRPr="00653DD0" w:rsidRDefault="008506EB" w:rsidP="00632B06">
            <w:pPr>
              <w:spacing w:after="120"/>
              <w:jc w:val="both"/>
              <w:rPr>
                <w:sz w:val="20"/>
                <w:lang w:val="ro-RO"/>
              </w:rPr>
            </w:pPr>
            <w:r w:rsidRPr="00653DD0">
              <w:rPr>
                <w:sz w:val="20"/>
                <w:lang w:val="ro-RO"/>
              </w:rPr>
              <w:t>Reforma nu are legătură cu zone sensibile din punct de vedere al biodiversității sau arii protejate.</w:t>
            </w:r>
          </w:p>
        </w:tc>
      </w:tr>
    </w:tbl>
    <w:p w14:paraId="7175E364" w14:textId="5F02B65A" w:rsidR="008506EB" w:rsidRPr="00653DD0" w:rsidRDefault="008506EB">
      <w:pPr>
        <w:rPr>
          <w:rFonts w:ascii="Times New Roman" w:hAnsi="Times New Roman" w:cs="Times New Roman"/>
          <w:b/>
          <w:bCs/>
        </w:rPr>
      </w:pPr>
    </w:p>
    <w:p w14:paraId="1732CC85" w14:textId="191590DD" w:rsidR="008506EB" w:rsidRPr="00653DD0" w:rsidRDefault="008506EB">
      <w:pPr>
        <w:rPr>
          <w:rFonts w:ascii="Times New Roman" w:hAnsi="Times New Roman" w:cs="Times New Roman"/>
          <w:b/>
          <w:bCs/>
          <w:lang w:val="fr-FR"/>
        </w:rPr>
      </w:pPr>
      <w:r w:rsidRPr="00653DD0">
        <w:rPr>
          <w:rFonts w:ascii="Times New Roman" w:hAnsi="Times New Roman" w:cs="Times New Roman"/>
          <w:b/>
          <w:bCs/>
          <w:lang w:val="fr-FR"/>
        </w:rPr>
        <w:t>I.1. Crearea unei rețele de centre de zi pentru copiii în situații de risc</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03E61C7D" w14:textId="77777777" w:rsidTr="00632B06">
        <w:trPr>
          <w:tblHeader/>
        </w:trPr>
        <w:tc>
          <w:tcPr>
            <w:tcW w:w="3403" w:type="dxa"/>
          </w:tcPr>
          <w:p w14:paraId="19BA0015"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0FA1DD4E"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4FB3AB3D"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3ABD1BF3"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0D8414F9" w14:textId="77777777" w:rsidTr="00632B06">
        <w:tc>
          <w:tcPr>
            <w:tcW w:w="3403" w:type="dxa"/>
          </w:tcPr>
          <w:p w14:paraId="2DDF8768"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735A69C2" w14:textId="04A73D1D" w:rsidR="008506EB" w:rsidRPr="00653DD0" w:rsidRDefault="004C6AF0" w:rsidP="00632B06">
            <w:pPr>
              <w:spacing w:after="120"/>
              <w:jc w:val="both"/>
              <w:rPr>
                <w:sz w:val="20"/>
                <w:lang w:val="ro-RO"/>
              </w:rPr>
            </w:pPr>
            <w:r w:rsidRPr="00653DD0">
              <w:rPr>
                <w:sz w:val="20"/>
                <w:lang w:val="ro-RO"/>
              </w:rPr>
              <w:t>x</w:t>
            </w:r>
          </w:p>
        </w:tc>
        <w:tc>
          <w:tcPr>
            <w:tcW w:w="493" w:type="dxa"/>
          </w:tcPr>
          <w:p w14:paraId="6E983488" w14:textId="399FBC6F" w:rsidR="008506EB" w:rsidRPr="00653DD0" w:rsidRDefault="008506EB" w:rsidP="00632B06">
            <w:pPr>
              <w:spacing w:after="120"/>
              <w:jc w:val="both"/>
              <w:rPr>
                <w:sz w:val="20"/>
                <w:lang w:val="ro-RO"/>
              </w:rPr>
            </w:pPr>
          </w:p>
        </w:tc>
        <w:tc>
          <w:tcPr>
            <w:tcW w:w="4881" w:type="dxa"/>
          </w:tcPr>
          <w:p w14:paraId="58F36C06" w14:textId="3E1E2827" w:rsidR="008506EB" w:rsidRPr="00653DD0" w:rsidRDefault="008506EB" w:rsidP="00632B06">
            <w:pPr>
              <w:spacing w:after="120"/>
              <w:jc w:val="both"/>
              <w:rPr>
                <w:sz w:val="20"/>
                <w:highlight w:val="yellow"/>
                <w:lang w:val="ro-RO"/>
              </w:rPr>
            </w:pPr>
          </w:p>
        </w:tc>
      </w:tr>
      <w:tr w:rsidR="008506EB" w:rsidRPr="00653DD0" w14:paraId="0B0DD96D" w14:textId="77777777" w:rsidTr="00632B06">
        <w:tc>
          <w:tcPr>
            <w:tcW w:w="3403" w:type="dxa"/>
          </w:tcPr>
          <w:p w14:paraId="1F25526D" w14:textId="77777777" w:rsidR="008506EB" w:rsidRPr="00653DD0" w:rsidRDefault="008506EB" w:rsidP="00632B06">
            <w:pPr>
              <w:spacing w:after="120"/>
              <w:rPr>
                <w:i/>
                <w:sz w:val="20"/>
                <w:lang w:val="ro-RO"/>
              </w:rPr>
            </w:pPr>
            <w:r w:rsidRPr="00653DD0">
              <w:rPr>
                <w:sz w:val="20"/>
                <w:lang w:val="ro-RO"/>
              </w:rPr>
              <w:t>Climate change adaptation</w:t>
            </w:r>
          </w:p>
        </w:tc>
        <w:tc>
          <w:tcPr>
            <w:tcW w:w="496" w:type="dxa"/>
          </w:tcPr>
          <w:p w14:paraId="75D7DB63" w14:textId="1EE03EE7" w:rsidR="008506EB" w:rsidRPr="00653DD0" w:rsidRDefault="004C6AF0" w:rsidP="00632B06">
            <w:pPr>
              <w:spacing w:after="120"/>
              <w:jc w:val="both"/>
              <w:rPr>
                <w:sz w:val="20"/>
                <w:lang w:val="ro-RO"/>
              </w:rPr>
            </w:pPr>
            <w:r w:rsidRPr="00653DD0">
              <w:rPr>
                <w:sz w:val="20"/>
                <w:lang w:val="ro-RO"/>
              </w:rPr>
              <w:t>x</w:t>
            </w:r>
          </w:p>
        </w:tc>
        <w:tc>
          <w:tcPr>
            <w:tcW w:w="493" w:type="dxa"/>
          </w:tcPr>
          <w:p w14:paraId="75086337" w14:textId="400CB9ED" w:rsidR="008506EB" w:rsidRPr="00653DD0" w:rsidRDefault="008506EB" w:rsidP="00632B06">
            <w:pPr>
              <w:spacing w:after="120"/>
              <w:jc w:val="both"/>
              <w:rPr>
                <w:sz w:val="20"/>
                <w:lang w:val="ro-RO"/>
              </w:rPr>
            </w:pPr>
          </w:p>
        </w:tc>
        <w:tc>
          <w:tcPr>
            <w:tcW w:w="4881" w:type="dxa"/>
          </w:tcPr>
          <w:p w14:paraId="5DD337BB" w14:textId="25F72D7F" w:rsidR="008506EB" w:rsidRPr="00653DD0" w:rsidRDefault="008506EB" w:rsidP="00632B06">
            <w:pPr>
              <w:spacing w:after="120"/>
              <w:jc w:val="both"/>
              <w:rPr>
                <w:sz w:val="20"/>
                <w:highlight w:val="yellow"/>
                <w:lang w:val="ro-RO"/>
              </w:rPr>
            </w:pPr>
          </w:p>
        </w:tc>
      </w:tr>
      <w:tr w:rsidR="008506EB" w:rsidRPr="00653DD0" w14:paraId="273C31FF" w14:textId="77777777" w:rsidTr="00632B06">
        <w:tc>
          <w:tcPr>
            <w:tcW w:w="3403" w:type="dxa"/>
          </w:tcPr>
          <w:p w14:paraId="2D5AF1EE" w14:textId="77777777" w:rsidR="008506EB" w:rsidRPr="00653DD0" w:rsidRDefault="008506EB" w:rsidP="00632B06">
            <w:pPr>
              <w:spacing w:after="120"/>
              <w:rPr>
                <w:sz w:val="20"/>
                <w:lang w:val="ro-RO"/>
              </w:rPr>
            </w:pPr>
            <w:r w:rsidRPr="00653DD0">
              <w:rPr>
                <w:sz w:val="20"/>
                <w:lang w:val="ro-RO"/>
              </w:rPr>
              <w:lastRenderedPageBreak/>
              <w:t>The sustainable use and protection of water and marine resources</w:t>
            </w:r>
          </w:p>
        </w:tc>
        <w:tc>
          <w:tcPr>
            <w:tcW w:w="496" w:type="dxa"/>
          </w:tcPr>
          <w:p w14:paraId="15000E4E" w14:textId="77777777" w:rsidR="008506EB" w:rsidRPr="00653DD0" w:rsidRDefault="008506EB" w:rsidP="00632B06">
            <w:pPr>
              <w:spacing w:after="120"/>
              <w:jc w:val="both"/>
              <w:rPr>
                <w:sz w:val="20"/>
                <w:lang w:val="ro-RO"/>
              </w:rPr>
            </w:pPr>
          </w:p>
        </w:tc>
        <w:tc>
          <w:tcPr>
            <w:tcW w:w="493" w:type="dxa"/>
          </w:tcPr>
          <w:p w14:paraId="3E318DD1"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0E1A6FB5" w14:textId="55781879" w:rsidR="008506EB" w:rsidRPr="00653DD0" w:rsidRDefault="004C6AF0" w:rsidP="00632B06">
            <w:pPr>
              <w:spacing w:after="120"/>
              <w:jc w:val="both"/>
              <w:rPr>
                <w:sz w:val="20"/>
                <w:highlight w:val="yellow"/>
                <w:lang w:val="ro-RO"/>
              </w:rPr>
            </w:pPr>
            <w:r w:rsidRPr="00653DD0">
              <w:rPr>
                <w:sz w:val="20"/>
                <w:lang w:val="ro-RO"/>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tc>
      </w:tr>
      <w:tr w:rsidR="008506EB" w:rsidRPr="00653DD0" w14:paraId="3C238C42" w14:textId="77777777" w:rsidTr="00632B06">
        <w:tc>
          <w:tcPr>
            <w:tcW w:w="3403" w:type="dxa"/>
          </w:tcPr>
          <w:p w14:paraId="4B56C2CD" w14:textId="77777777" w:rsidR="008506EB" w:rsidRPr="00653DD0" w:rsidRDefault="008506EB" w:rsidP="00632B06">
            <w:pPr>
              <w:spacing w:after="120"/>
              <w:rPr>
                <w:sz w:val="20"/>
                <w:lang w:val="ro-RO"/>
              </w:rPr>
            </w:pPr>
            <w:r w:rsidRPr="00653DD0">
              <w:rPr>
                <w:sz w:val="20"/>
                <w:lang w:val="ro-RO"/>
              </w:rPr>
              <w:t>The circular economy, including waste prevention and recycling</w:t>
            </w:r>
          </w:p>
        </w:tc>
        <w:tc>
          <w:tcPr>
            <w:tcW w:w="496" w:type="dxa"/>
          </w:tcPr>
          <w:p w14:paraId="5A7C1108" w14:textId="1BD9F4B1" w:rsidR="008506EB" w:rsidRPr="00653DD0" w:rsidRDefault="004C6AF0" w:rsidP="00632B06">
            <w:pPr>
              <w:spacing w:after="120"/>
              <w:jc w:val="both"/>
              <w:rPr>
                <w:sz w:val="20"/>
                <w:lang w:val="ro-RO"/>
              </w:rPr>
            </w:pPr>
            <w:r w:rsidRPr="00653DD0">
              <w:rPr>
                <w:sz w:val="20"/>
                <w:lang w:val="ro-RO"/>
              </w:rPr>
              <w:t>x</w:t>
            </w:r>
          </w:p>
        </w:tc>
        <w:tc>
          <w:tcPr>
            <w:tcW w:w="493" w:type="dxa"/>
          </w:tcPr>
          <w:p w14:paraId="64A64296" w14:textId="22CAF76D" w:rsidR="008506EB" w:rsidRPr="00653DD0" w:rsidRDefault="008506EB" w:rsidP="00632B06">
            <w:pPr>
              <w:spacing w:after="120"/>
              <w:jc w:val="both"/>
              <w:rPr>
                <w:sz w:val="20"/>
                <w:lang w:val="ro-RO"/>
              </w:rPr>
            </w:pPr>
          </w:p>
        </w:tc>
        <w:tc>
          <w:tcPr>
            <w:tcW w:w="4881" w:type="dxa"/>
          </w:tcPr>
          <w:p w14:paraId="39EFB5F0" w14:textId="0C537EB5" w:rsidR="008506EB" w:rsidRPr="00653DD0" w:rsidRDefault="008506EB" w:rsidP="00632B06">
            <w:pPr>
              <w:spacing w:after="120"/>
              <w:jc w:val="both"/>
              <w:rPr>
                <w:sz w:val="20"/>
                <w:highlight w:val="yellow"/>
                <w:lang w:val="ro-RO"/>
              </w:rPr>
            </w:pPr>
          </w:p>
        </w:tc>
      </w:tr>
      <w:tr w:rsidR="008506EB" w:rsidRPr="00653DD0" w14:paraId="6A8729D6" w14:textId="77777777" w:rsidTr="00632B06">
        <w:tc>
          <w:tcPr>
            <w:tcW w:w="3403" w:type="dxa"/>
          </w:tcPr>
          <w:p w14:paraId="3AC8922C" w14:textId="77777777" w:rsidR="008506EB" w:rsidRPr="00653DD0" w:rsidRDefault="008506EB" w:rsidP="00632B06">
            <w:pPr>
              <w:spacing w:after="120"/>
              <w:rPr>
                <w:sz w:val="20"/>
                <w:lang w:val="ro-RO"/>
              </w:rPr>
            </w:pPr>
            <w:r w:rsidRPr="00653DD0">
              <w:rPr>
                <w:sz w:val="20"/>
                <w:lang w:val="ro-RO"/>
              </w:rPr>
              <w:t>Pollution prevention and control to air, water or land</w:t>
            </w:r>
          </w:p>
        </w:tc>
        <w:tc>
          <w:tcPr>
            <w:tcW w:w="496" w:type="dxa"/>
          </w:tcPr>
          <w:p w14:paraId="3B9C85CA" w14:textId="138CFCCD" w:rsidR="008506EB" w:rsidRPr="00653DD0" w:rsidRDefault="004C6AF0" w:rsidP="00632B06">
            <w:pPr>
              <w:spacing w:after="120"/>
              <w:jc w:val="both"/>
              <w:rPr>
                <w:sz w:val="20"/>
                <w:lang w:val="ro-RO"/>
              </w:rPr>
            </w:pPr>
            <w:r w:rsidRPr="00653DD0">
              <w:rPr>
                <w:sz w:val="20"/>
                <w:lang w:val="ro-RO"/>
              </w:rPr>
              <w:t>x</w:t>
            </w:r>
          </w:p>
        </w:tc>
        <w:tc>
          <w:tcPr>
            <w:tcW w:w="493" w:type="dxa"/>
          </w:tcPr>
          <w:p w14:paraId="7EC56E1F" w14:textId="5F82D7DA" w:rsidR="008506EB" w:rsidRPr="00653DD0" w:rsidRDefault="008506EB" w:rsidP="00632B06">
            <w:pPr>
              <w:spacing w:after="120"/>
              <w:jc w:val="both"/>
              <w:rPr>
                <w:sz w:val="20"/>
                <w:lang w:val="ro-RO"/>
              </w:rPr>
            </w:pPr>
          </w:p>
        </w:tc>
        <w:tc>
          <w:tcPr>
            <w:tcW w:w="4881" w:type="dxa"/>
          </w:tcPr>
          <w:p w14:paraId="771E8FFF" w14:textId="7A309BC6" w:rsidR="008506EB" w:rsidRPr="00653DD0" w:rsidRDefault="008506EB" w:rsidP="00632B06">
            <w:pPr>
              <w:spacing w:after="120"/>
              <w:jc w:val="both"/>
              <w:rPr>
                <w:sz w:val="20"/>
                <w:highlight w:val="yellow"/>
                <w:lang w:val="ro-RO"/>
              </w:rPr>
            </w:pPr>
          </w:p>
        </w:tc>
      </w:tr>
      <w:tr w:rsidR="008506EB" w:rsidRPr="00653DD0" w14:paraId="4CFA6C6B" w14:textId="77777777" w:rsidTr="00632B06">
        <w:tc>
          <w:tcPr>
            <w:tcW w:w="3403" w:type="dxa"/>
          </w:tcPr>
          <w:p w14:paraId="5E5CEEDA" w14:textId="77777777" w:rsidR="008506EB" w:rsidRPr="00653DD0" w:rsidRDefault="008506EB" w:rsidP="00632B06">
            <w:pPr>
              <w:spacing w:after="120"/>
              <w:rPr>
                <w:sz w:val="20"/>
                <w:lang w:val="ro-RO"/>
              </w:rPr>
            </w:pPr>
            <w:r w:rsidRPr="00653DD0">
              <w:rPr>
                <w:sz w:val="20"/>
                <w:lang w:val="ro-RO"/>
              </w:rPr>
              <w:t>The protection and restoration of biodiversity and ecosystems</w:t>
            </w:r>
          </w:p>
        </w:tc>
        <w:tc>
          <w:tcPr>
            <w:tcW w:w="496" w:type="dxa"/>
          </w:tcPr>
          <w:p w14:paraId="2E44018E" w14:textId="77777777" w:rsidR="008506EB" w:rsidRPr="00653DD0" w:rsidRDefault="008506EB" w:rsidP="00632B06">
            <w:pPr>
              <w:spacing w:after="120"/>
              <w:jc w:val="both"/>
              <w:rPr>
                <w:sz w:val="20"/>
                <w:lang w:val="ro-RO"/>
              </w:rPr>
            </w:pPr>
          </w:p>
        </w:tc>
        <w:tc>
          <w:tcPr>
            <w:tcW w:w="493" w:type="dxa"/>
          </w:tcPr>
          <w:p w14:paraId="01FC6EB2"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203CA46A" w14:textId="77777777" w:rsidR="001B1DF9" w:rsidRPr="00653DD0" w:rsidRDefault="001B1DF9" w:rsidP="00632B06">
            <w:pPr>
              <w:spacing w:after="120"/>
              <w:jc w:val="both"/>
              <w:rPr>
                <w:sz w:val="20"/>
                <w:lang w:val="ro-RO"/>
              </w:rPr>
            </w:pPr>
            <w:r w:rsidRPr="00653DD0">
              <w:rPr>
                <w:sz w:val="20"/>
                <w:lang w:val="ro-RO"/>
              </w:rPr>
              <w:t xml:space="preserve">Activitatea care beneficiază de sprijin în temeiul măsurii are un impact previzibil nesemnificativ asupra acestui obiectiv de mediu, ținând seama atât de efectele directe, cât și de cele primare indirecte pe întreaga durată a ciclului de viață. </w:t>
            </w:r>
          </w:p>
          <w:p w14:paraId="4C2F486D" w14:textId="61285F20" w:rsidR="008506EB" w:rsidRPr="00653DD0" w:rsidRDefault="001B1DF9" w:rsidP="00632B06">
            <w:pPr>
              <w:spacing w:after="120"/>
              <w:jc w:val="both"/>
              <w:rPr>
                <w:sz w:val="20"/>
                <w:highlight w:val="yellow"/>
                <w:lang w:val="ro-RO"/>
              </w:rPr>
            </w:pPr>
            <w:r w:rsidRPr="00653DD0">
              <w:rPr>
                <w:sz w:val="20"/>
                <w:lang w:val="ro-RO"/>
              </w:rPr>
              <w:t>Clădirile vizate nu sunt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bl>
    <w:p w14:paraId="6B631D6A" w14:textId="2B9E2801" w:rsidR="008506EB" w:rsidRPr="00653DD0" w:rsidRDefault="008506EB">
      <w:pPr>
        <w:rPr>
          <w:rFonts w:ascii="Times New Roman" w:hAnsi="Times New Roman" w:cs="Times New Roman"/>
          <w:b/>
          <w:bCs/>
          <w:lang w:val="fr-FR"/>
        </w:rPr>
      </w:pPr>
    </w:p>
    <w:tbl>
      <w:tblPr>
        <w:tblStyle w:val="TableGrid"/>
        <w:tblW w:w="9249" w:type="dxa"/>
        <w:tblLook w:val="04A0" w:firstRow="1" w:lastRow="0" w:firstColumn="1" w:lastColumn="0" w:noHBand="0" w:noVBand="1"/>
      </w:tblPr>
      <w:tblGrid>
        <w:gridCol w:w="3399"/>
        <w:gridCol w:w="493"/>
        <w:gridCol w:w="5357"/>
      </w:tblGrid>
      <w:tr w:rsidR="004C6AF0" w:rsidRPr="00653DD0" w14:paraId="56EA1171" w14:textId="77777777" w:rsidTr="004C6AF0">
        <w:tc>
          <w:tcPr>
            <w:tcW w:w="3399" w:type="dxa"/>
          </w:tcPr>
          <w:p w14:paraId="236E39BB" w14:textId="77777777" w:rsidR="004C6AF0" w:rsidRPr="00653DD0" w:rsidRDefault="004C6AF0" w:rsidP="00632B06">
            <w:pPr>
              <w:spacing w:after="120"/>
              <w:rPr>
                <w:i/>
                <w:noProof/>
                <w:color w:val="000000"/>
                <w:sz w:val="20"/>
                <w:shd w:val="clear" w:color="auto" w:fill="FFFFFF"/>
                <w:lang w:val="en-IE"/>
              </w:rPr>
            </w:pPr>
            <w:r w:rsidRPr="00653DD0">
              <w:rPr>
                <w:i/>
                <w:noProof/>
                <w:sz w:val="20"/>
                <w:lang w:val="en-IE"/>
              </w:rPr>
              <w:t>Questions</w:t>
            </w:r>
          </w:p>
        </w:tc>
        <w:tc>
          <w:tcPr>
            <w:tcW w:w="493" w:type="dxa"/>
          </w:tcPr>
          <w:p w14:paraId="56A96F02" w14:textId="77777777" w:rsidR="004C6AF0" w:rsidRPr="00653DD0" w:rsidRDefault="004C6AF0" w:rsidP="00632B06">
            <w:pPr>
              <w:spacing w:after="120"/>
              <w:jc w:val="both"/>
              <w:rPr>
                <w:noProof/>
                <w:sz w:val="20"/>
                <w:lang w:val="en-IE"/>
              </w:rPr>
            </w:pPr>
            <w:r w:rsidRPr="00653DD0">
              <w:rPr>
                <w:i/>
                <w:noProof/>
                <w:sz w:val="20"/>
                <w:lang w:val="en-IE"/>
              </w:rPr>
              <w:t>No</w:t>
            </w:r>
          </w:p>
        </w:tc>
        <w:tc>
          <w:tcPr>
            <w:tcW w:w="5357" w:type="dxa"/>
          </w:tcPr>
          <w:p w14:paraId="3D1482C8" w14:textId="77777777" w:rsidR="004C6AF0" w:rsidRPr="00653DD0" w:rsidRDefault="004C6AF0" w:rsidP="00632B06">
            <w:pPr>
              <w:spacing w:after="120"/>
              <w:jc w:val="both"/>
              <w:rPr>
                <w:noProof/>
                <w:sz w:val="20"/>
                <w:lang w:val="en-IE"/>
              </w:rPr>
            </w:pPr>
            <w:r w:rsidRPr="00653DD0">
              <w:rPr>
                <w:i/>
                <w:noProof/>
                <w:sz w:val="20"/>
                <w:lang w:val="en-IE"/>
              </w:rPr>
              <w:t>Substantive justification</w:t>
            </w:r>
          </w:p>
        </w:tc>
      </w:tr>
      <w:tr w:rsidR="004C6AF0" w:rsidRPr="00653DD0" w14:paraId="2D4A019B" w14:textId="77777777" w:rsidTr="004C6AF0">
        <w:tc>
          <w:tcPr>
            <w:tcW w:w="3399" w:type="dxa"/>
          </w:tcPr>
          <w:p w14:paraId="6CABED45" w14:textId="77777777" w:rsidR="004C6AF0" w:rsidRPr="00653DD0" w:rsidRDefault="004C6AF0" w:rsidP="00632B06">
            <w:pPr>
              <w:spacing w:after="120"/>
              <w:rPr>
                <w:i/>
                <w:noProof/>
                <w:color w:val="000000"/>
                <w:sz w:val="20"/>
                <w:shd w:val="clear" w:color="auto" w:fill="FFFFFF"/>
                <w:lang w:val="en-IE"/>
              </w:rPr>
            </w:pPr>
            <w:r w:rsidRPr="00653DD0">
              <w:rPr>
                <w:i/>
                <w:noProof/>
                <w:color w:val="000000"/>
                <w:sz w:val="20"/>
                <w:shd w:val="clear" w:color="auto" w:fill="FFFFFF"/>
                <w:lang w:val="en-IE"/>
              </w:rPr>
              <w:t>Climate change mitigation</w:t>
            </w:r>
            <w:r w:rsidRPr="00653DD0">
              <w:rPr>
                <w:noProof/>
                <w:color w:val="000000"/>
                <w:sz w:val="20"/>
                <w:shd w:val="clear" w:color="auto" w:fill="FFFFFF"/>
                <w:lang w:val="en-IE"/>
              </w:rPr>
              <w:t>: Is the measure expected to lead to significant GHG emissions?</w:t>
            </w:r>
          </w:p>
        </w:tc>
        <w:tc>
          <w:tcPr>
            <w:tcW w:w="493" w:type="dxa"/>
          </w:tcPr>
          <w:p w14:paraId="1ABA6C60" w14:textId="64D62C36" w:rsidR="004C6AF0" w:rsidRPr="00653DD0" w:rsidRDefault="001B1DF9" w:rsidP="00632B06">
            <w:pPr>
              <w:spacing w:after="120"/>
              <w:jc w:val="both"/>
              <w:rPr>
                <w:noProof/>
                <w:sz w:val="20"/>
                <w:lang w:val="en-IE"/>
              </w:rPr>
            </w:pPr>
            <w:r w:rsidRPr="00653DD0">
              <w:rPr>
                <w:noProof/>
                <w:sz w:val="20"/>
                <w:lang w:val="en-IE"/>
              </w:rPr>
              <w:t>x</w:t>
            </w:r>
          </w:p>
        </w:tc>
        <w:tc>
          <w:tcPr>
            <w:tcW w:w="5357" w:type="dxa"/>
          </w:tcPr>
          <w:p w14:paraId="380778FA" w14:textId="77777777" w:rsidR="001B1DF9" w:rsidRPr="00653DD0" w:rsidRDefault="001B1DF9" w:rsidP="001B1DF9">
            <w:pPr>
              <w:spacing w:after="120"/>
              <w:jc w:val="both"/>
              <w:rPr>
                <w:noProof/>
                <w:sz w:val="20"/>
                <w:lang w:val="en-IE"/>
              </w:rPr>
            </w:pPr>
            <w:r w:rsidRPr="00653DD0">
              <w:rPr>
                <w:noProof/>
                <w:sz w:val="20"/>
                <w:lang w:val="en-IE"/>
              </w:rPr>
              <w:t>Investiția propusa are în vedere crearea a aproximativ 150 de servicii comunitare de prevenire a separării copilului de familia sa la nivelul municipiilor, oraşelor şi comunelor, respectiv:</w:t>
            </w:r>
          </w:p>
          <w:p w14:paraId="11B8D9AD" w14:textId="19C168AC" w:rsidR="001B1DF9" w:rsidRPr="00653DD0" w:rsidRDefault="001B1DF9" w:rsidP="001B1DF9">
            <w:pPr>
              <w:pStyle w:val="ListParagraph"/>
              <w:numPr>
                <w:ilvl w:val="0"/>
                <w:numId w:val="5"/>
              </w:numPr>
              <w:spacing w:after="120"/>
              <w:jc w:val="both"/>
              <w:rPr>
                <w:noProof/>
                <w:sz w:val="20"/>
                <w:lang w:val="fr-FR"/>
              </w:rPr>
            </w:pPr>
            <w:r w:rsidRPr="00653DD0">
              <w:rPr>
                <w:noProof/>
                <w:sz w:val="20"/>
                <w:lang w:val="fr-FR"/>
              </w:rPr>
              <w:t>Centre de zi pentru copii aflați în situație de risc de separare de părinți</w:t>
            </w:r>
          </w:p>
          <w:p w14:paraId="7B8386EE" w14:textId="4A063D8E" w:rsidR="001B1DF9" w:rsidRPr="00653DD0" w:rsidRDefault="001B1DF9" w:rsidP="001B1DF9">
            <w:pPr>
              <w:pStyle w:val="ListParagraph"/>
              <w:numPr>
                <w:ilvl w:val="0"/>
                <w:numId w:val="5"/>
              </w:numPr>
              <w:spacing w:after="120"/>
              <w:jc w:val="both"/>
              <w:rPr>
                <w:noProof/>
                <w:sz w:val="20"/>
                <w:lang w:val="fr-FR"/>
              </w:rPr>
            </w:pPr>
            <w:r w:rsidRPr="00653DD0">
              <w:rPr>
                <w:noProof/>
                <w:sz w:val="20"/>
                <w:lang w:val="fr-FR"/>
              </w:rPr>
              <w:t xml:space="preserve">Centre de zi de recuperare pentru copii cu dizabilități </w:t>
            </w:r>
          </w:p>
          <w:p w14:paraId="7FDC446E" w14:textId="4418CC1D" w:rsidR="001B1DF9" w:rsidRPr="00653DD0" w:rsidRDefault="001B1DF9" w:rsidP="001B1DF9">
            <w:pPr>
              <w:pStyle w:val="ListParagraph"/>
              <w:numPr>
                <w:ilvl w:val="0"/>
                <w:numId w:val="5"/>
              </w:numPr>
              <w:spacing w:after="120"/>
              <w:jc w:val="both"/>
              <w:rPr>
                <w:noProof/>
                <w:sz w:val="20"/>
                <w:lang w:val="fr-FR"/>
              </w:rPr>
            </w:pPr>
            <w:r w:rsidRPr="00653DD0">
              <w:rPr>
                <w:noProof/>
                <w:sz w:val="20"/>
                <w:lang w:val="fr-FR"/>
              </w:rPr>
              <w:t>Centre de zi pentru consiliere și sprijin pentru părinți și copii</w:t>
            </w:r>
          </w:p>
          <w:p w14:paraId="372F6587" w14:textId="77777777" w:rsidR="004C6AF0" w:rsidRPr="00653DD0" w:rsidRDefault="001B1DF9" w:rsidP="001B1DF9">
            <w:pPr>
              <w:pStyle w:val="ListParagraph"/>
              <w:numPr>
                <w:ilvl w:val="0"/>
                <w:numId w:val="5"/>
              </w:numPr>
              <w:spacing w:after="120"/>
              <w:jc w:val="both"/>
              <w:rPr>
                <w:noProof/>
                <w:sz w:val="20"/>
                <w:lang w:val="fr-FR"/>
              </w:rPr>
            </w:pPr>
            <w:r w:rsidRPr="00653DD0">
              <w:rPr>
                <w:noProof/>
                <w:sz w:val="20"/>
                <w:lang w:val="fr-FR"/>
              </w:rPr>
              <w:t>Menținerea a 4.500 de copii în familie, prin asigurarea accesului acestora la serviciile de prevenire a separării copilului de familie.</w:t>
            </w:r>
          </w:p>
          <w:p w14:paraId="054B7BB0" w14:textId="77777777" w:rsidR="001B1DF9" w:rsidRPr="00653DD0" w:rsidRDefault="001B1DF9" w:rsidP="001B1DF9">
            <w:pPr>
              <w:spacing w:after="120"/>
              <w:jc w:val="both"/>
              <w:rPr>
                <w:noProof/>
                <w:sz w:val="20"/>
                <w:lang w:val="ro-RO"/>
              </w:rPr>
            </w:pPr>
            <w:r w:rsidRPr="00653DD0">
              <w:rPr>
                <w:noProof/>
                <w:sz w:val="20"/>
                <w:lang w:val="fr-FR"/>
              </w:rPr>
              <w:t>Investi</w:t>
            </w:r>
            <w:r w:rsidRPr="00653DD0">
              <w:rPr>
                <w:noProof/>
                <w:sz w:val="20"/>
                <w:lang w:val="ro-RO"/>
              </w:rPr>
              <w:t>ția are în vedere încurajarea asocierii între autorități locale, în situația în care capacitatea administrativă  și sau financiară nu le permite înființarea de centre de zi. Astfel, este posibil ca nevoia de servicii identificată să presupună construcția de noi centre sau reabilitarea celor existente.</w:t>
            </w:r>
          </w:p>
          <w:p w14:paraId="06885B33" w14:textId="77777777" w:rsidR="001B1DF9" w:rsidRPr="00653DD0" w:rsidRDefault="001B1DF9" w:rsidP="001B1DF9">
            <w:pPr>
              <w:spacing w:after="120"/>
              <w:jc w:val="both"/>
              <w:rPr>
                <w:noProof/>
                <w:sz w:val="20"/>
                <w:lang w:val="ro-RO"/>
              </w:rPr>
            </w:pPr>
            <w:r w:rsidRPr="00653DD0">
              <w:rPr>
                <w:noProof/>
                <w:sz w:val="20"/>
                <w:lang w:val="ro-RO"/>
              </w:rPr>
              <w:t>Nu se preconizează că măsura va genera emisii semnificative de GES, deoarece:</w:t>
            </w:r>
          </w:p>
          <w:p w14:paraId="67610FF3" w14:textId="77777777" w:rsidR="001B1DF9" w:rsidRPr="00653DD0" w:rsidRDefault="001B1DF9" w:rsidP="001B1DF9">
            <w:pPr>
              <w:pStyle w:val="ListParagraph"/>
              <w:numPr>
                <w:ilvl w:val="0"/>
                <w:numId w:val="6"/>
              </w:numPr>
              <w:spacing w:after="120"/>
              <w:jc w:val="both"/>
              <w:rPr>
                <w:noProof/>
                <w:sz w:val="20"/>
                <w:lang w:val="ro-RO"/>
              </w:rPr>
            </w:pPr>
            <w:r w:rsidRPr="00653DD0">
              <w:rPr>
                <w:noProof/>
                <w:sz w:val="20"/>
                <w:lang w:val="ro-RO"/>
              </w:rPr>
              <w:t>Clădirile reabilitate/renovate au scopul de a reduce consumul de energie, de a crește eficiența energetică, ducând la o îmbunătățire substanțială a performanței energetice a clădirilor în cauză, , respectiv creșterea eficienței energetice a sistemelor tehnice, și de a reduce în mod semnificativ emisiile de GES,</w:t>
            </w:r>
          </w:p>
          <w:p w14:paraId="73CE8432" w14:textId="77777777" w:rsidR="001B1DF9" w:rsidRPr="00653DD0" w:rsidRDefault="001B1DF9" w:rsidP="001B1DF9">
            <w:pPr>
              <w:pStyle w:val="ListParagraph"/>
              <w:numPr>
                <w:ilvl w:val="0"/>
                <w:numId w:val="6"/>
              </w:numPr>
              <w:spacing w:after="120"/>
              <w:jc w:val="both"/>
              <w:rPr>
                <w:noProof/>
                <w:sz w:val="20"/>
                <w:lang w:val="fr-FR"/>
              </w:rPr>
            </w:pPr>
            <w:r w:rsidRPr="00653DD0">
              <w:rPr>
                <w:noProof/>
                <w:sz w:val="20"/>
                <w:lang w:val="ro-RO"/>
              </w:rPr>
              <w:t>Pentru clădirile nou construite se va asigura respectarea standardelor în construcții în ceea ce privește performanța energetică,</w:t>
            </w:r>
          </w:p>
          <w:p w14:paraId="38A5FDA8" w14:textId="30BCD8EE" w:rsidR="00F441EA" w:rsidRPr="00653DD0" w:rsidRDefault="001B1DF9" w:rsidP="001B1DF9">
            <w:pPr>
              <w:pStyle w:val="ListParagraph"/>
              <w:numPr>
                <w:ilvl w:val="0"/>
                <w:numId w:val="6"/>
              </w:numPr>
              <w:spacing w:after="120"/>
              <w:jc w:val="both"/>
              <w:rPr>
                <w:noProof/>
                <w:sz w:val="20"/>
                <w:lang w:val="fr-FR"/>
              </w:rPr>
            </w:pPr>
            <w:r w:rsidRPr="00653DD0">
              <w:rPr>
                <w:noProof/>
                <w:sz w:val="20"/>
                <w:lang w:val="fr-FR"/>
              </w:rPr>
              <w:t>Pentru limitarea emisiilor de GHG se va avea în vedere limitarea nivelului de zgomot, praf și poluare a aerului pe perioada lucrărilor de construcție</w:t>
            </w:r>
            <w:r w:rsidR="00F441EA" w:rsidRPr="00653DD0">
              <w:rPr>
                <w:noProof/>
                <w:sz w:val="20"/>
                <w:lang w:val="fr-FR"/>
              </w:rPr>
              <w:t>/reabilitare/renovare,</w:t>
            </w:r>
          </w:p>
          <w:p w14:paraId="16EFA429" w14:textId="07D8D965" w:rsidR="001B1DF9" w:rsidRPr="00653DD0" w:rsidRDefault="00F441EA" w:rsidP="001B1DF9">
            <w:pPr>
              <w:pStyle w:val="ListParagraph"/>
              <w:numPr>
                <w:ilvl w:val="0"/>
                <w:numId w:val="6"/>
              </w:numPr>
              <w:spacing w:after="120"/>
              <w:jc w:val="both"/>
              <w:rPr>
                <w:noProof/>
                <w:sz w:val="20"/>
                <w:lang w:val="en-IE"/>
              </w:rPr>
            </w:pPr>
            <w:r w:rsidRPr="00653DD0">
              <w:rPr>
                <w:noProof/>
                <w:sz w:val="20"/>
                <w:lang w:val="en-IE"/>
              </w:rPr>
              <w:t>S</w:t>
            </w:r>
            <w:r w:rsidR="001B1DF9" w:rsidRPr="00653DD0">
              <w:rPr>
                <w:noProof/>
                <w:sz w:val="20"/>
                <w:lang w:val="en-IE"/>
              </w:rPr>
              <w:t>e va asigura respectarea normativelor în domeniul construcțiilor și a prevederilor studiilor de fezabilitate și avizului de mediu</w:t>
            </w:r>
            <w:r w:rsidRPr="00653DD0">
              <w:rPr>
                <w:noProof/>
                <w:sz w:val="20"/>
                <w:lang w:val="en-IE"/>
              </w:rPr>
              <w:t>,</w:t>
            </w:r>
          </w:p>
          <w:p w14:paraId="2518B5BC" w14:textId="7FCCF8E7" w:rsidR="00F441EA" w:rsidRPr="00653DD0" w:rsidRDefault="00F441EA" w:rsidP="001B1DF9">
            <w:pPr>
              <w:pStyle w:val="ListParagraph"/>
              <w:numPr>
                <w:ilvl w:val="0"/>
                <w:numId w:val="6"/>
              </w:numPr>
              <w:spacing w:after="120"/>
              <w:jc w:val="both"/>
              <w:rPr>
                <w:noProof/>
                <w:sz w:val="20"/>
                <w:lang w:val="en-IE"/>
              </w:rPr>
            </w:pPr>
            <w:r w:rsidRPr="00653DD0">
              <w:rPr>
                <w:noProof/>
                <w:sz w:val="20"/>
                <w:lang w:val="en-IE"/>
              </w:rPr>
              <w:t>Se va asigura respectarea directivei privind eficien</w:t>
            </w:r>
            <w:r w:rsidRPr="00653DD0">
              <w:rPr>
                <w:noProof/>
                <w:sz w:val="20"/>
                <w:lang w:val="ro-RO"/>
              </w:rPr>
              <w:t>ța energetică a clădirilor.</w:t>
            </w:r>
          </w:p>
          <w:p w14:paraId="7CDC5F89" w14:textId="678F1268" w:rsidR="001B1DF9" w:rsidRPr="00653DD0" w:rsidRDefault="00F441EA" w:rsidP="001B1DF9">
            <w:pPr>
              <w:spacing w:after="120"/>
              <w:jc w:val="both"/>
              <w:rPr>
                <w:noProof/>
                <w:sz w:val="20"/>
                <w:lang w:val="ro-RO"/>
              </w:rPr>
            </w:pPr>
            <w:r w:rsidRPr="00653DD0">
              <w:rPr>
                <w:noProof/>
                <w:sz w:val="20"/>
                <w:lang w:val="ro-RO"/>
              </w:rPr>
              <w:t>În concluzie, nu se preconizează că măsura va avea un impact semnificativ negativ asupra acestui obiectiv de mediu.</w:t>
            </w:r>
          </w:p>
        </w:tc>
      </w:tr>
      <w:tr w:rsidR="004C6AF0" w:rsidRPr="00653DD0" w14:paraId="61E0EA43" w14:textId="77777777" w:rsidTr="004C6AF0">
        <w:tc>
          <w:tcPr>
            <w:tcW w:w="3399" w:type="dxa"/>
          </w:tcPr>
          <w:p w14:paraId="0B2C7473" w14:textId="77777777" w:rsidR="004C6AF0" w:rsidRPr="00653DD0" w:rsidRDefault="004C6AF0" w:rsidP="00632B06">
            <w:pPr>
              <w:spacing w:after="120"/>
              <w:rPr>
                <w:noProof/>
                <w:color w:val="000000"/>
                <w:sz w:val="20"/>
                <w:shd w:val="clear" w:color="auto" w:fill="FFFFFF"/>
                <w:lang w:val="en-IE"/>
              </w:rPr>
            </w:pPr>
            <w:r w:rsidRPr="00653DD0">
              <w:rPr>
                <w:i/>
                <w:noProof/>
                <w:color w:val="000000"/>
                <w:sz w:val="20"/>
                <w:shd w:val="clear" w:color="auto" w:fill="FFFFFF"/>
                <w:lang w:val="en-IE"/>
              </w:rPr>
              <w:t xml:space="preserve">Climate change adaptation: </w:t>
            </w:r>
            <w:r w:rsidRPr="00653DD0">
              <w:rPr>
                <w:noProof/>
                <w:sz w:val="20"/>
                <w:lang w:val="en-IE"/>
              </w:rPr>
              <w:t>Is the measure expected to lead to an increased adverse impact of the current climate and the expected future climate, on the measure itself or on people, nature or assets?</w:t>
            </w:r>
          </w:p>
        </w:tc>
        <w:tc>
          <w:tcPr>
            <w:tcW w:w="493" w:type="dxa"/>
          </w:tcPr>
          <w:p w14:paraId="437C0AC9" w14:textId="076AF3E7" w:rsidR="004C6AF0" w:rsidRPr="00653DD0" w:rsidRDefault="001B1DF9" w:rsidP="00632B06">
            <w:pPr>
              <w:spacing w:after="120"/>
              <w:jc w:val="both"/>
              <w:rPr>
                <w:noProof/>
                <w:sz w:val="20"/>
                <w:lang w:val="en-IE"/>
              </w:rPr>
            </w:pPr>
            <w:r w:rsidRPr="00653DD0">
              <w:rPr>
                <w:noProof/>
                <w:sz w:val="20"/>
                <w:lang w:val="en-IE"/>
              </w:rPr>
              <w:t>x</w:t>
            </w:r>
          </w:p>
        </w:tc>
        <w:tc>
          <w:tcPr>
            <w:tcW w:w="5357" w:type="dxa"/>
          </w:tcPr>
          <w:p w14:paraId="26B11C90" w14:textId="39C14F10" w:rsidR="00F441EA" w:rsidRPr="00653DD0" w:rsidRDefault="00F441EA" w:rsidP="00F441EA">
            <w:pPr>
              <w:spacing w:after="120"/>
              <w:jc w:val="both"/>
              <w:rPr>
                <w:noProof/>
                <w:sz w:val="20"/>
                <w:lang w:val="en-IE"/>
              </w:rPr>
            </w:pPr>
            <w:r w:rsidRPr="00653DD0">
              <w:rPr>
                <w:noProof/>
                <w:sz w:val="20"/>
                <w:lang w:val="en-IE"/>
              </w:rPr>
              <w:t xml:space="preserve">Întrucât infrastructura poate viza construcția de centre și înființarea de servicii și va fi realizată în </w:t>
            </w:r>
            <w:r w:rsidR="00240D99" w:rsidRPr="00653DD0">
              <w:rPr>
                <w:noProof/>
                <w:sz w:val="20"/>
                <w:lang w:val="en-IE"/>
              </w:rPr>
              <w:t>locații</w:t>
            </w:r>
            <w:r w:rsidRPr="00653DD0">
              <w:rPr>
                <w:noProof/>
                <w:sz w:val="20"/>
                <w:lang w:val="en-IE"/>
              </w:rPr>
              <w:t xml:space="preserve"> amplasate în diferite zone ale țării, cu diferite vulnerabilități din punct de vedere a condițiilor de mediu/climatice (inundații, ploi torențiale, valuri de căldură etc), proiecțiile acestor vulnerabilități pe durata de viață a investițiilor vor fi avute în vedere în faza de proiectare, cu impact asupra soluțiilor tehnice selectate.</w:t>
            </w:r>
          </w:p>
          <w:p w14:paraId="73A19774" w14:textId="77777777" w:rsidR="00F441EA" w:rsidRPr="00653DD0" w:rsidRDefault="00F441EA" w:rsidP="00F441EA">
            <w:pPr>
              <w:spacing w:after="120"/>
              <w:jc w:val="both"/>
              <w:rPr>
                <w:noProof/>
                <w:sz w:val="20"/>
                <w:lang w:val="en-IE"/>
              </w:rPr>
            </w:pPr>
            <w:r w:rsidRPr="00653DD0">
              <w:rPr>
                <w:noProof/>
                <w:sz w:val="20"/>
                <w:lang w:val="en-IE"/>
              </w:rPr>
              <w:t>Vor fi evaluate și riscurile legate de inundații, eroziune pluvială, alunecări de teren și în cazul în care sunt identificate probleme de adaptare, în special în ceea ce înseamnă amplasarea infrastructurii în zone inundabile sau în zone cu risc de alunecări de teren vor fi puse în aplicare soluții specifice de adaptare.</w:t>
            </w:r>
          </w:p>
          <w:p w14:paraId="08B6A4E7" w14:textId="7A976408" w:rsidR="004C6AF0" w:rsidRPr="00653DD0" w:rsidRDefault="00F441EA" w:rsidP="00632B06">
            <w:pPr>
              <w:spacing w:after="120"/>
              <w:jc w:val="both"/>
              <w:rPr>
                <w:noProof/>
                <w:sz w:val="20"/>
                <w:lang w:val="en-IE"/>
              </w:rPr>
            </w:pPr>
            <w:r w:rsidRPr="00653DD0">
              <w:rPr>
                <w:noProof/>
                <w:sz w:val="20"/>
                <w:lang w:val="en-IE"/>
              </w:rPr>
              <w:t>Totodată se va urmări că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w:t>
            </w:r>
          </w:p>
        </w:tc>
      </w:tr>
      <w:tr w:rsidR="004C6AF0" w:rsidRPr="00653DD0" w14:paraId="6EA962FB" w14:textId="77777777" w:rsidTr="004C6AF0">
        <w:tc>
          <w:tcPr>
            <w:tcW w:w="3399" w:type="dxa"/>
          </w:tcPr>
          <w:p w14:paraId="36A811B2" w14:textId="77777777" w:rsidR="004C6AF0" w:rsidRPr="00653DD0" w:rsidRDefault="004C6AF0" w:rsidP="00632B06">
            <w:pPr>
              <w:spacing w:after="120"/>
              <w:jc w:val="both"/>
              <w:rPr>
                <w:noProof/>
                <w:sz w:val="20"/>
                <w:lang w:val="en-IE"/>
              </w:rPr>
            </w:pPr>
            <w:r w:rsidRPr="00653DD0">
              <w:rPr>
                <w:i/>
                <w:noProof/>
                <w:color w:val="000000"/>
                <w:sz w:val="20"/>
                <w:shd w:val="clear" w:color="auto" w:fill="FFFFFF"/>
                <w:lang w:val="en-IE"/>
              </w:rPr>
              <w:t xml:space="preserve">The transition to a circular economy, including waste prevention and recycling: </w:t>
            </w:r>
            <w:r w:rsidRPr="00653DD0">
              <w:rPr>
                <w:noProof/>
                <w:sz w:val="20"/>
                <w:lang w:val="en-IE"/>
              </w:rPr>
              <w:t>Is the measure expected to:</w:t>
            </w:r>
          </w:p>
          <w:p w14:paraId="68BB99CD" w14:textId="77777777" w:rsidR="004C6AF0" w:rsidRPr="00653DD0" w:rsidRDefault="004C6AF0" w:rsidP="004C6AF0">
            <w:pPr>
              <w:pStyle w:val="ListParagraph"/>
              <w:numPr>
                <w:ilvl w:val="0"/>
                <w:numId w:val="1"/>
              </w:numPr>
              <w:spacing w:after="120"/>
              <w:jc w:val="both"/>
              <w:rPr>
                <w:noProof/>
                <w:sz w:val="20"/>
                <w:lang w:val="en-IE"/>
              </w:rPr>
            </w:pPr>
            <w:r w:rsidRPr="00653DD0">
              <w:rPr>
                <w:noProof/>
                <w:sz w:val="20"/>
                <w:lang w:val="en-IE"/>
              </w:rPr>
              <w:t>lead to a significant increase in the generation, incineration or disposal of waste, with the exception of the incineration of non-recyclable hazardous waste; or</w:t>
            </w:r>
          </w:p>
          <w:p w14:paraId="000839E6" w14:textId="77777777" w:rsidR="004C6AF0" w:rsidRPr="00653DD0" w:rsidRDefault="004C6AF0" w:rsidP="004C6AF0">
            <w:pPr>
              <w:pStyle w:val="ListParagraph"/>
              <w:numPr>
                <w:ilvl w:val="0"/>
                <w:numId w:val="1"/>
              </w:numPr>
              <w:spacing w:after="120"/>
              <w:jc w:val="both"/>
              <w:rPr>
                <w:noProof/>
                <w:sz w:val="20"/>
                <w:lang w:val="en-IE"/>
              </w:rPr>
            </w:pPr>
            <w:r w:rsidRPr="00653DD0">
              <w:rPr>
                <w:noProof/>
                <w:sz w:val="20"/>
                <w:lang w:val="en-IE"/>
              </w:rPr>
              <w:t>lead to significant inefficiencies in the direct or indirect use of any natural resource</w:t>
            </w:r>
            <w:r w:rsidRPr="00653DD0">
              <w:rPr>
                <w:noProof/>
                <w:sz w:val="20"/>
                <w:vertAlign w:val="superscript"/>
                <w:lang w:val="en-IE"/>
              </w:rPr>
              <w:footnoteReference w:id="1"/>
            </w:r>
            <w:r w:rsidRPr="00653DD0">
              <w:rPr>
                <w:noProof/>
                <w:sz w:val="20"/>
                <w:lang w:val="en-IE"/>
              </w:rPr>
              <w:t xml:space="preserve"> at any stage of its life cycle which are not minimised by adequate measures</w:t>
            </w:r>
            <w:r w:rsidRPr="00653DD0">
              <w:rPr>
                <w:noProof/>
                <w:sz w:val="20"/>
                <w:vertAlign w:val="superscript"/>
                <w:lang w:val="en-IE"/>
              </w:rPr>
              <w:footnoteReference w:id="2"/>
            </w:r>
            <w:r w:rsidRPr="00653DD0">
              <w:rPr>
                <w:noProof/>
                <w:sz w:val="20"/>
                <w:lang w:val="en-IE"/>
              </w:rPr>
              <w:t>; or</w:t>
            </w:r>
          </w:p>
          <w:p w14:paraId="56A1D9A9" w14:textId="77777777" w:rsidR="004C6AF0" w:rsidRPr="00653DD0" w:rsidRDefault="004C6AF0" w:rsidP="004C6AF0">
            <w:pPr>
              <w:pStyle w:val="ListParagraph"/>
              <w:numPr>
                <w:ilvl w:val="0"/>
                <w:numId w:val="1"/>
              </w:numPr>
              <w:spacing w:after="120"/>
              <w:jc w:val="both"/>
              <w:rPr>
                <w:noProof/>
                <w:sz w:val="20"/>
                <w:lang w:val="en-IE"/>
              </w:rPr>
            </w:pPr>
            <w:r w:rsidRPr="00653DD0">
              <w:rPr>
                <w:noProof/>
                <w:color w:val="000000" w:themeColor="text1"/>
                <w:sz w:val="20"/>
                <w:lang w:val="en-IE"/>
              </w:rPr>
              <w:t>cause significant and long-term harm to the environment in respect to the circular economy</w:t>
            </w:r>
            <w:r w:rsidRPr="00653DD0">
              <w:rPr>
                <w:noProof/>
                <w:color w:val="000000"/>
                <w:sz w:val="20"/>
                <w:shd w:val="clear" w:color="auto" w:fill="FFFFFF"/>
                <w:vertAlign w:val="superscript"/>
                <w:lang w:val="en-IE"/>
              </w:rPr>
              <w:footnoteReference w:id="3"/>
            </w:r>
            <w:r w:rsidRPr="00653DD0">
              <w:rPr>
                <w:noProof/>
                <w:color w:val="000000" w:themeColor="text1"/>
                <w:sz w:val="20"/>
                <w:lang w:val="en-IE"/>
              </w:rPr>
              <w:t>? </w:t>
            </w:r>
          </w:p>
        </w:tc>
        <w:tc>
          <w:tcPr>
            <w:tcW w:w="493" w:type="dxa"/>
          </w:tcPr>
          <w:p w14:paraId="1A280F93" w14:textId="2D1BA80E" w:rsidR="004C6AF0" w:rsidRPr="00653DD0" w:rsidRDefault="001B1DF9" w:rsidP="00632B06">
            <w:pPr>
              <w:spacing w:after="120"/>
              <w:jc w:val="both"/>
              <w:rPr>
                <w:noProof/>
                <w:sz w:val="20"/>
                <w:lang w:val="en-IE"/>
              </w:rPr>
            </w:pPr>
            <w:r w:rsidRPr="00653DD0">
              <w:rPr>
                <w:noProof/>
                <w:sz w:val="20"/>
                <w:lang w:val="en-IE"/>
              </w:rPr>
              <w:t>x</w:t>
            </w:r>
          </w:p>
        </w:tc>
        <w:tc>
          <w:tcPr>
            <w:tcW w:w="5357" w:type="dxa"/>
          </w:tcPr>
          <w:p w14:paraId="07B3BFB4" w14:textId="77777777" w:rsidR="00F441EA" w:rsidRPr="00653DD0" w:rsidRDefault="00F441EA" w:rsidP="00F441EA">
            <w:pPr>
              <w:spacing w:after="120"/>
              <w:jc w:val="both"/>
              <w:rPr>
                <w:noProof/>
                <w:sz w:val="20"/>
                <w:lang w:val="en-IE"/>
              </w:rPr>
            </w:pPr>
            <w:r w:rsidRPr="00653DD0">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15CE194F" w14:textId="4F93D2EF" w:rsidR="00F441EA" w:rsidRPr="00653DD0" w:rsidRDefault="00F441EA" w:rsidP="00F441EA">
            <w:pPr>
              <w:spacing w:after="120"/>
              <w:jc w:val="both"/>
              <w:rPr>
                <w:noProof/>
                <w:sz w:val="20"/>
                <w:lang w:val="en-IE"/>
              </w:rPr>
            </w:pPr>
            <w:r w:rsidRPr="00653DD0">
              <w:rPr>
                <w:noProof/>
                <w:sz w:val="20"/>
                <w:lang w:val="en-IE"/>
              </w:rPr>
              <w:t>De asemenea, constructurii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și generate pe șantier vor fi pregătite pentru reutilizare, reciclare și alte operațiuni de valorificare materială, inclusiv operațiuni de umplere care utilizează deșeuri pentru a înlocui alte materiale.</w:t>
            </w:r>
          </w:p>
          <w:p w14:paraId="6100C07D" w14:textId="77777777" w:rsidR="0004497C" w:rsidRPr="00653DD0" w:rsidRDefault="0004497C" w:rsidP="00F441EA">
            <w:pPr>
              <w:spacing w:after="120"/>
              <w:jc w:val="both"/>
              <w:rPr>
                <w:noProof/>
                <w:sz w:val="20"/>
                <w:lang w:val="fr-FR"/>
              </w:rPr>
            </w:pPr>
            <w:r w:rsidRPr="00653DD0">
              <w:rPr>
                <w:noProof/>
                <w:sz w:val="20"/>
                <w:lang w:val="fr-FR"/>
              </w:rPr>
              <w:t xml:space="preserve">Pentru echipamentele destinate producției de energie din surse regenerabile care pot fi instalate, măsura include specificații tehnice în ceea ce privește durabilitatea și potențialul lor de reparare și de reciclare. </w:t>
            </w:r>
          </w:p>
          <w:p w14:paraId="2165577D" w14:textId="77777777" w:rsidR="0004497C" w:rsidRPr="00653DD0" w:rsidRDefault="0004497C" w:rsidP="00F441EA">
            <w:pPr>
              <w:spacing w:after="120"/>
              <w:jc w:val="both"/>
              <w:rPr>
                <w:noProof/>
                <w:sz w:val="20"/>
                <w:lang w:val="fr-FR"/>
              </w:rPr>
            </w:pPr>
            <w:r w:rsidRPr="00653DD0">
              <w:rPr>
                <w:noProof/>
                <w:sz w:val="20"/>
                <w:lang w:val="fr-FR"/>
              </w:rPr>
              <w:t xml:space="preserve">În special, operatorii vor limita generarea de deșeuri în procesele aferente construcțiilor și demolărilor, în conformitate cu Protocolul UE de gestionare a deșeurilor din construcții și demolări. </w:t>
            </w:r>
          </w:p>
          <w:p w14:paraId="750FF483" w14:textId="74E57278" w:rsidR="0004497C" w:rsidRPr="00653DD0" w:rsidRDefault="0004497C" w:rsidP="00F441EA">
            <w:pPr>
              <w:spacing w:after="120"/>
              <w:jc w:val="both"/>
              <w:rPr>
                <w:noProof/>
                <w:sz w:val="20"/>
                <w:lang w:val="fr-FR"/>
              </w:rPr>
            </w:pPr>
            <w:r w:rsidRPr="00653DD0">
              <w:rPr>
                <w:noProof/>
                <w:sz w:val="20"/>
                <w:lang w:val="fr-FR"/>
              </w:rPr>
              <w:t>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0DEA4017" w14:textId="1EADB907" w:rsidR="004C6AF0" w:rsidRPr="00653DD0" w:rsidRDefault="00F441EA" w:rsidP="00F441EA">
            <w:pPr>
              <w:spacing w:after="120"/>
              <w:jc w:val="both"/>
              <w:rPr>
                <w:noProof/>
                <w:sz w:val="20"/>
                <w:lang w:val="fr-FR"/>
              </w:rPr>
            </w:pPr>
            <w:r w:rsidRPr="00653DD0">
              <w:rPr>
                <w:noProof/>
                <w:sz w:val="20"/>
                <w:lang w:val="fr-FR"/>
              </w:rPr>
              <w:t>Pentru etapa de operare, nu se estimează că activităţile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r w:rsidR="004C6AF0" w:rsidRPr="00653DD0" w14:paraId="41DC0C71" w14:textId="77777777" w:rsidTr="004C6AF0">
        <w:tc>
          <w:tcPr>
            <w:tcW w:w="3399" w:type="dxa"/>
          </w:tcPr>
          <w:p w14:paraId="734732F6" w14:textId="77777777" w:rsidR="004C6AF0" w:rsidRPr="00653DD0" w:rsidRDefault="004C6AF0" w:rsidP="00632B06">
            <w:pPr>
              <w:spacing w:after="120"/>
              <w:jc w:val="both"/>
              <w:rPr>
                <w:noProof/>
                <w:color w:val="000000"/>
                <w:sz w:val="20"/>
                <w:shd w:val="clear" w:color="auto" w:fill="FFFFFF"/>
                <w:lang w:val="en-IE"/>
              </w:rPr>
            </w:pPr>
            <w:r w:rsidRPr="00653DD0">
              <w:rPr>
                <w:i/>
                <w:noProof/>
                <w:color w:val="000000"/>
                <w:sz w:val="20"/>
                <w:shd w:val="clear" w:color="auto" w:fill="FFFFFF"/>
                <w:lang w:val="en-IE"/>
              </w:rPr>
              <w:t xml:space="preserve">Pollution prevention and control: </w:t>
            </w:r>
            <w:r w:rsidRPr="00653DD0">
              <w:rPr>
                <w:noProof/>
                <w:sz w:val="20"/>
                <w:lang w:val="en-IE"/>
              </w:rPr>
              <w:t>Is the measure expected to lead to a significant increase in the emissions of pollutants</w:t>
            </w:r>
            <w:r w:rsidRPr="00653DD0">
              <w:rPr>
                <w:noProof/>
                <w:sz w:val="20"/>
                <w:vertAlign w:val="superscript"/>
                <w:lang w:val="en-IE"/>
              </w:rPr>
              <w:footnoteReference w:id="4"/>
            </w:r>
            <w:r w:rsidRPr="00653DD0">
              <w:rPr>
                <w:noProof/>
                <w:sz w:val="20"/>
                <w:lang w:val="en-IE"/>
              </w:rPr>
              <w:t xml:space="preserve"> into air, water or land?</w:t>
            </w:r>
          </w:p>
        </w:tc>
        <w:tc>
          <w:tcPr>
            <w:tcW w:w="493" w:type="dxa"/>
          </w:tcPr>
          <w:p w14:paraId="0D7B0A45" w14:textId="190AF156" w:rsidR="004C6AF0" w:rsidRPr="00653DD0" w:rsidRDefault="001B1DF9" w:rsidP="00632B06">
            <w:pPr>
              <w:spacing w:after="120"/>
              <w:jc w:val="both"/>
              <w:rPr>
                <w:noProof/>
                <w:sz w:val="20"/>
                <w:lang w:val="en-IE"/>
              </w:rPr>
            </w:pPr>
            <w:r w:rsidRPr="00653DD0">
              <w:rPr>
                <w:noProof/>
                <w:sz w:val="20"/>
                <w:lang w:val="en-IE"/>
              </w:rPr>
              <w:t>x</w:t>
            </w:r>
          </w:p>
        </w:tc>
        <w:tc>
          <w:tcPr>
            <w:tcW w:w="5357" w:type="dxa"/>
          </w:tcPr>
          <w:p w14:paraId="586452E4" w14:textId="1AEBAB0A" w:rsidR="00F441EA" w:rsidRPr="00653DD0" w:rsidRDefault="00F441EA" w:rsidP="00F441EA">
            <w:pPr>
              <w:spacing w:after="120"/>
              <w:jc w:val="both"/>
              <w:rPr>
                <w:noProof/>
                <w:sz w:val="20"/>
                <w:lang w:val="fr-FR"/>
              </w:rPr>
            </w:pPr>
            <w:r w:rsidRPr="00653DD0">
              <w:rPr>
                <w:noProof/>
                <w:sz w:val="20"/>
                <w:lang w:val="fr-FR"/>
              </w:rPr>
              <w:t>Măsura nu va conduce la o creștere semnificativă a emisiilor de poluanți în aer, apă sau sol din motiv că:</w:t>
            </w:r>
          </w:p>
          <w:p w14:paraId="18017D3B" w14:textId="77777777" w:rsidR="00F441EA" w:rsidRPr="00653DD0" w:rsidRDefault="00F441EA" w:rsidP="00F441EA">
            <w:pPr>
              <w:pStyle w:val="ListParagraph"/>
              <w:numPr>
                <w:ilvl w:val="0"/>
                <w:numId w:val="6"/>
              </w:numPr>
              <w:spacing w:after="120"/>
              <w:jc w:val="both"/>
              <w:rPr>
                <w:noProof/>
                <w:sz w:val="20"/>
                <w:lang w:val="fr-FR"/>
              </w:rPr>
            </w:pPr>
            <w:r w:rsidRPr="00653DD0">
              <w:rPr>
                <w:noProof/>
                <w:sz w:val="20"/>
                <w:lang w:val="fr-FR"/>
              </w:rPr>
              <w:t>Vor fi luate măsuri pentru a reduce zgomotul, praful și emisiile de poluați pe parcursul derulării lucrărilor de modernizare/reabilitare/reconfigurare/ extindere  a spațiilor publice;</w:t>
            </w:r>
          </w:p>
          <w:p w14:paraId="03E73059" w14:textId="77777777" w:rsidR="004C6AF0" w:rsidRPr="00653DD0" w:rsidRDefault="00F441EA" w:rsidP="00F441EA">
            <w:pPr>
              <w:pStyle w:val="ListParagraph"/>
              <w:numPr>
                <w:ilvl w:val="0"/>
                <w:numId w:val="6"/>
              </w:numPr>
              <w:spacing w:after="120"/>
              <w:jc w:val="both"/>
              <w:rPr>
                <w:noProof/>
                <w:sz w:val="20"/>
                <w:lang w:val="fr-FR"/>
              </w:rPr>
            </w:pPr>
            <w:r w:rsidRPr="00653DD0">
              <w:rPr>
                <w:noProof/>
                <w:sz w:val="20"/>
                <w:lang w:val="fr-FR"/>
              </w:rPr>
              <w:t>pe perioada de implementare nicio activitate nu determină emisii de poluanți, ci din contră, prin spațiile verzi care pot fi create, inclusiv arborii plantați, aceste măsuri pot contribuie la retenția de CO</w:t>
            </w:r>
            <w:r w:rsidRPr="00653DD0">
              <w:rPr>
                <w:noProof/>
                <w:sz w:val="20"/>
                <w:vertAlign w:val="subscript"/>
                <w:lang w:val="fr-FR"/>
              </w:rPr>
              <w:t>2</w:t>
            </w:r>
            <w:r w:rsidR="004A77D7" w:rsidRPr="00653DD0">
              <w:rPr>
                <w:noProof/>
                <w:sz w:val="20"/>
                <w:vertAlign w:val="subscript"/>
                <w:lang w:val="fr-FR"/>
              </w:rPr>
              <w:t>,</w:t>
            </w:r>
          </w:p>
          <w:p w14:paraId="0A573E6E" w14:textId="77777777" w:rsidR="004A77D7" w:rsidRPr="00653DD0" w:rsidRDefault="004A77D7" w:rsidP="00F441EA">
            <w:pPr>
              <w:pStyle w:val="ListParagraph"/>
              <w:numPr>
                <w:ilvl w:val="0"/>
                <w:numId w:val="6"/>
              </w:numPr>
              <w:spacing w:after="120"/>
              <w:jc w:val="both"/>
              <w:rPr>
                <w:noProof/>
                <w:sz w:val="20"/>
                <w:lang w:val="en-IE"/>
              </w:rPr>
            </w:pPr>
            <w:r w:rsidRPr="00653DD0">
              <w:rPr>
                <w:noProof/>
                <w:sz w:val="20"/>
                <w:lang w:val="en-IE"/>
              </w:rPr>
              <w:t>se vor respecta standardele UE privind calitatea aerului stabilite prin Directiva 2008/50/UE,</w:t>
            </w:r>
          </w:p>
          <w:p w14:paraId="4D7B2059" w14:textId="768D0E74" w:rsidR="004A77D7" w:rsidRPr="00653DD0" w:rsidRDefault="004A77D7" w:rsidP="004A77D7">
            <w:pPr>
              <w:pStyle w:val="ListParagraph"/>
              <w:numPr>
                <w:ilvl w:val="0"/>
                <w:numId w:val="6"/>
              </w:numPr>
              <w:spacing w:after="120"/>
              <w:jc w:val="both"/>
              <w:rPr>
                <w:noProof/>
                <w:sz w:val="20"/>
                <w:lang w:val="en-IE"/>
              </w:rPr>
            </w:pPr>
            <w:r w:rsidRPr="00653DD0">
              <w:rPr>
                <w:noProof/>
                <w:sz w:val="20"/>
                <w:lang w:val="en-IE"/>
              </w:rPr>
              <w:t>operatorii care efectuează renovarea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4445B921" w14:textId="2EA23779" w:rsidR="004A77D7" w:rsidRPr="00653DD0" w:rsidRDefault="004A77D7" w:rsidP="004A77D7">
            <w:pPr>
              <w:pStyle w:val="ListParagraph"/>
              <w:numPr>
                <w:ilvl w:val="0"/>
                <w:numId w:val="6"/>
              </w:numPr>
              <w:spacing w:after="120"/>
              <w:jc w:val="both"/>
              <w:rPr>
                <w:noProof/>
                <w:sz w:val="20"/>
                <w:lang w:val="en-IE"/>
              </w:rPr>
            </w:pPr>
            <w:r w:rsidRPr="00653DD0">
              <w:rPr>
                <w:noProof/>
                <w:sz w:val="20"/>
                <w:lang w:val="en-IE"/>
              </w:rPr>
              <w:t>operatorii care efectuează renovarea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tc>
      </w:tr>
    </w:tbl>
    <w:p w14:paraId="6D71741E" w14:textId="77777777" w:rsidR="004C6AF0" w:rsidRPr="00653DD0" w:rsidRDefault="004C6AF0">
      <w:pPr>
        <w:rPr>
          <w:rFonts w:ascii="Times New Roman" w:hAnsi="Times New Roman" w:cs="Times New Roman"/>
          <w:b/>
          <w:bCs/>
        </w:rPr>
      </w:pPr>
    </w:p>
    <w:p w14:paraId="061A78CF" w14:textId="5350FCC4" w:rsidR="008506EB" w:rsidRPr="00653DD0" w:rsidRDefault="008506EB">
      <w:pPr>
        <w:rPr>
          <w:rFonts w:ascii="Times New Roman" w:hAnsi="Times New Roman" w:cs="Times New Roman"/>
          <w:b/>
          <w:bCs/>
        </w:rPr>
      </w:pPr>
      <w:r w:rsidRPr="00653DD0">
        <w:rPr>
          <w:rFonts w:ascii="Times New Roman" w:hAnsi="Times New Roman" w:cs="Times New Roman"/>
          <w:b/>
          <w:bCs/>
        </w:rPr>
        <w:t>R.2. Reforma sistemului de protecție a persoanelor adulte cu dizabilități</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44376E91" w14:textId="77777777" w:rsidTr="00632B06">
        <w:trPr>
          <w:tblHeader/>
        </w:trPr>
        <w:tc>
          <w:tcPr>
            <w:tcW w:w="3403" w:type="dxa"/>
          </w:tcPr>
          <w:p w14:paraId="4FAFB765"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231B8E29"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73298705"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1B2DB9A3"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3B710ACF" w14:textId="77777777" w:rsidTr="00632B06">
        <w:tc>
          <w:tcPr>
            <w:tcW w:w="3403" w:type="dxa"/>
          </w:tcPr>
          <w:p w14:paraId="1D998E0A"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26EAD58C" w14:textId="77777777" w:rsidR="008506EB" w:rsidRPr="00653DD0" w:rsidRDefault="008506EB" w:rsidP="00632B06">
            <w:pPr>
              <w:spacing w:after="120"/>
              <w:jc w:val="both"/>
              <w:rPr>
                <w:sz w:val="20"/>
                <w:lang w:val="ro-RO"/>
              </w:rPr>
            </w:pPr>
          </w:p>
        </w:tc>
        <w:tc>
          <w:tcPr>
            <w:tcW w:w="493" w:type="dxa"/>
          </w:tcPr>
          <w:p w14:paraId="1A0F3361"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5432C9B5" w14:textId="36DD6662" w:rsidR="008506EB" w:rsidRPr="00653DD0" w:rsidRDefault="007C4C47" w:rsidP="00632B06">
            <w:pPr>
              <w:spacing w:after="120"/>
              <w:jc w:val="both"/>
              <w:rPr>
                <w:sz w:val="20"/>
                <w:lang w:val="ro-RO"/>
              </w:rPr>
            </w:pPr>
            <w:r w:rsidRPr="00653DD0">
              <w:rPr>
                <w:sz w:val="20"/>
                <w:lang w:val="ro-RO"/>
              </w:rPr>
              <w:t xml:space="preserve">Reforma are în vedere finalizarea elaborării strategiei Strategiei naționale pentru prevenirea instituționalizării precum si  crearea ghidului privind accelerarea procesului de dezinstituționalizare. Astfel, având un caracter legislativ, măsura nu </w:t>
            </w:r>
            <w:r w:rsidR="003002E3" w:rsidRPr="00653DD0">
              <w:rPr>
                <w:sz w:val="20"/>
                <w:lang w:val="ro-RO"/>
              </w:rPr>
              <w:t>are un impact semnificativ negativ asupra emisiilor de GHG și asupra acestui obiectiv de mediu.</w:t>
            </w:r>
          </w:p>
        </w:tc>
      </w:tr>
      <w:tr w:rsidR="003002E3" w:rsidRPr="00653DD0" w14:paraId="1C5BE17A" w14:textId="77777777" w:rsidTr="00632B06">
        <w:tc>
          <w:tcPr>
            <w:tcW w:w="3403" w:type="dxa"/>
          </w:tcPr>
          <w:p w14:paraId="7AB869CF" w14:textId="77777777" w:rsidR="003002E3" w:rsidRPr="00653DD0" w:rsidRDefault="003002E3" w:rsidP="003002E3">
            <w:pPr>
              <w:spacing w:after="120"/>
              <w:rPr>
                <w:i/>
                <w:sz w:val="20"/>
                <w:lang w:val="ro-RO"/>
              </w:rPr>
            </w:pPr>
            <w:r w:rsidRPr="00653DD0">
              <w:rPr>
                <w:sz w:val="20"/>
                <w:lang w:val="ro-RO"/>
              </w:rPr>
              <w:t>Climate change adaptation</w:t>
            </w:r>
          </w:p>
        </w:tc>
        <w:tc>
          <w:tcPr>
            <w:tcW w:w="496" w:type="dxa"/>
          </w:tcPr>
          <w:p w14:paraId="0FC01666" w14:textId="77777777" w:rsidR="003002E3" w:rsidRPr="00653DD0" w:rsidRDefault="003002E3" w:rsidP="003002E3">
            <w:pPr>
              <w:spacing w:after="120"/>
              <w:jc w:val="both"/>
              <w:rPr>
                <w:sz w:val="20"/>
                <w:lang w:val="ro-RO"/>
              </w:rPr>
            </w:pPr>
          </w:p>
        </w:tc>
        <w:tc>
          <w:tcPr>
            <w:tcW w:w="493" w:type="dxa"/>
          </w:tcPr>
          <w:p w14:paraId="5728059E" w14:textId="77777777" w:rsidR="003002E3" w:rsidRPr="00653DD0" w:rsidRDefault="003002E3" w:rsidP="003002E3">
            <w:pPr>
              <w:spacing w:after="120"/>
              <w:jc w:val="both"/>
              <w:rPr>
                <w:sz w:val="20"/>
                <w:lang w:val="ro-RO"/>
              </w:rPr>
            </w:pPr>
            <w:r w:rsidRPr="00653DD0">
              <w:rPr>
                <w:sz w:val="20"/>
                <w:lang w:val="ro-RO"/>
              </w:rPr>
              <w:t>x</w:t>
            </w:r>
          </w:p>
        </w:tc>
        <w:tc>
          <w:tcPr>
            <w:tcW w:w="4881" w:type="dxa"/>
          </w:tcPr>
          <w:p w14:paraId="356C71F0" w14:textId="22F4ABA3" w:rsidR="003002E3" w:rsidRPr="00653DD0" w:rsidRDefault="003002E3" w:rsidP="003002E3">
            <w:pPr>
              <w:spacing w:after="120"/>
              <w:jc w:val="both"/>
              <w:rPr>
                <w:sz w:val="20"/>
                <w:highlight w:val="yellow"/>
                <w:lang w:val="ro-RO"/>
              </w:rPr>
            </w:pPr>
            <w:r w:rsidRPr="00653DD0">
              <w:rPr>
                <w:sz w:val="20"/>
                <w:lang w:val="ro-RO"/>
              </w:rPr>
              <w:t>Prin specificul activităților care urmează a fi desfășurate, ce au caracter legislativ, normativ, nu se aduce atingere obiectivului de mediu privind adaptarea la schimbările climatice.</w:t>
            </w:r>
          </w:p>
        </w:tc>
      </w:tr>
      <w:tr w:rsidR="003002E3" w:rsidRPr="00653DD0" w14:paraId="4797AB2E" w14:textId="77777777" w:rsidTr="00632B06">
        <w:tc>
          <w:tcPr>
            <w:tcW w:w="3403" w:type="dxa"/>
          </w:tcPr>
          <w:p w14:paraId="0BE5BE45" w14:textId="77777777" w:rsidR="003002E3" w:rsidRPr="00653DD0" w:rsidRDefault="003002E3" w:rsidP="003002E3">
            <w:pPr>
              <w:spacing w:after="120"/>
              <w:rPr>
                <w:sz w:val="20"/>
                <w:lang w:val="ro-RO"/>
              </w:rPr>
            </w:pPr>
            <w:r w:rsidRPr="00653DD0">
              <w:rPr>
                <w:sz w:val="20"/>
                <w:lang w:val="ro-RO"/>
              </w:rPr>
              <w:t>The sustainable use and protection of water and marine resources</w:t>
            </w:r>
          </w:p>
        </w:tc>
        <w:tc>
          <w:tcPr>
            <w:tcW w:w="496" w:type="dxa"/>
          </w:tcPr>
          <w:p w14:paraId="07C11258" w14:textId="77777777" w:rsidR="003002E3" w:rsidRPr="00653DD0" w:rsidRDefault="003002E3" w:rsidP="003002E3">
            <w:pPr>
              <w:spacing w:after="120"/>
              <w:jc w:val="both"/>
              <w:rPr>
                <w:sz w:val="20"/>
                <w:lang w:val="ro-RO"/>
              </w:rPr>
            </w:pPr>
          </w:p>
        </w:tc>
        <w:tc>
          <w:tcPr>
            <w:tcW w:w="493" w:type="dxa"/>
          </w:tcPr>
          <w:p w14:paraId="14E97311" w14:textId="77777777" w:rsidR="003002E3" w:rsidRPr="00653DD0" w:rsidRDefault="003002E3" w:rsidP="003002E3">
            <w:pPr>
              <w:spacing w:after="120"/>
              <w:jc w:val="both"/>
              <w:rPr>
                <w:sz w:val="20"/>
                <w:lang w:val="ro-RO"/>
              </w:rPr>
            </w:pPr>
            <w:r w:rsidRPr="00653DD0">
              <w:rPr>
                <w:sz w:val="20"/>
                <w:lang w:val="ro-RO"/>
              </w:rPr>
              <w:t>x</w:t>
            </w:r>
          </w:p>
        </w:tc>
        <w:tc>
          <w:tcPr>
            <w:tcW w:w="4881" w:type="dxa"/>
          </w:tcPr>
          <w:p w14:paraId="5AF01663" w14:textId="1F6955B9" w:rsidR="003002E3" w:rsidRPr="00653DD0" w:rsidRDefault="003002E3" w:rsidP="003002E3">
            <w:pPr>
              <w:spacing w:after="120"/>
              <w:jc w:val="both"/>
              <w:rPr>
                <w:sz w:val="20"/>
                <w:highlight w:val="yellow"/>
                <w:lang w:val="ro-RO"/>
              </w:rPr>
            </w:pPr>
            <w:r w:rsidRPr="00653DD0">
              <w:rPr>
                <w:sz w:val="20"/>
                <w:lang w:val="ro-RO"/>
              </w:rPr>
              <w:t>Nu sunt identificate riscuri de degradare a mediului legate de protejarea calității apei și de stresul hidric.</w:t>
            </w:r>
          </w:p>
        </w:tc>
      </w:tr>
      <w:tr w:rsidR="003002E3" w:rsidRPr="00653DD0" w14:paraId="1273FEFE" w14:textId="77777777" w:rsidTr="00632B06">
        <w:tc>
          <w:tcPr>
            <w:tcW w:w="3403" w:type="dxa"/>
          </w:tcPr>
          <w:p w14:paraId="208EEE09" w14:textId="77777777" w:rsidR="003002E3" w:rsidRPr="00653DD0" w:rsidRDefault="003002E3" w:rsidP="003002E3">
            <w:pPr>
              <w:spacing w:after="120"/>
              <w:rPr>
                <w:sz w:val="20"/>
                <w:lang w:val="ro-RO"/>
              </w:rPr>
            </w:pPr>
            <w:r w:rsidRPr="00653DD0">
              <w:rPr>
                <w:sz w:val="20"/>
                <w:lang w:val="ro-RO"/>
              </w:rPr>
              <w:t>The circular economy, including waste prevention and recycling</w:t>
            </w:r>
          </w:p>
        </w:tc>
        <w:tc>
          <w:tcPr>
            <w:tcW w:w="496" w:type="dxa"/>
          </w:tcPr>
          <w:p w14:paraId="264E9F72" w14:textId="77777777" w:rsidR="003002E3" w:rsidRPr="00653DD0" w:rsidRDefault="003002E3" w:rsidP="003002E3">
            <w:pPr>
              <w:spacing w:after="120"/>
              <w:jc w:val="both"/>
              <w:rPr>
                <w:sz w:val="20"/>
                <w:lang w:val="ro-RO"/>
              </w:rPr>
            </w:pPr>
          </w:p>
        </w:tc>
        <w:tc>
          <w:tcPr>
            <w:tcW w:w="493" w:type="dxa"/>
          </w:tcPr>
          <w:p w14:paraId="31479987" w14:textId="77777777" w:rsidR="003002E3" w:rsidRPr="00653DD0" w:rsidRDefault="003002E3" w:rsidP="003002E3">
            <w:pPr>
              <w:spacing w:after="120"/>
              <w:jc w:val="both"/>
              <w:rPr>
                <w:sz w:val="20"/>
                <w:lang w:val="ro-RO"/>
              </w:rPr>
            </w:pPr>
            <w:r w:rsidRPr="00653DD0">
              <w:rPr>
                <w:sz w:val="20"/>
                <w:lang w:val="ro-RO"/>
              </w:rPr>
              <w:t>x</w:t>
            </w:r>
          </w:p>
        </w:tc>
        <w:tc>
          <w:tcPr>
            <w:tcW w:w="4881" w:type="dxa"/>
          </w:tcPr>
          <w:p w14:paraId="270A54F4" w14:textId="77777777" w:rsidR="003002E3" w:rsidRPr="00653DD0" w:rsidRDefault="003002E3" w:rsidP="003002E3">
            <w:pPr>
              <w:spacing w:after="120"/>
              <w:jc w:val="both"/>
              <w:rPr>
                <w:sz w:val="20"/>
                <w:lang w:val="ro-RO"/>
              </w:rPr>
            </w:pPr>
            <w:r w:rsidRPr="00653DD0">
              <w:rPr>
                <w:sz w:val="20"/>
                <w:lang w:val="ro-RO"/>
              </w:rPr>
              <w:t>Nu au fost identificate efecte directe sau indirecte care să aibă impact negativ asupra economiei circulare sau creșterii cantității de deșeuri generate.</w:t>
            </w:r>
          </w:p>
          <w:p w14:paraId="22D9A3F7" w14:textId="5269D7B3" w:rsidR="003002E3" w:rsidRPr="00653DD0" w:rsidRDefault="003002E3" w:rsidP="003002E3">
            <w:pPr>
              <w:spacing w:after="120"/>
              <w:jc w:val="both"/>
              <w:rPr>
                <w:sz w:val="20"/>
                <w:highlight w:val="yellow"/>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tc>
      </w:tr>
      <w:tr w:rsidR="003002E3" w:rsidRPr="00653DD0" w14:paraId="4C1EF330" w14:textId="77777777" w:rsidTr="00632B06">
        <w:tc>
          <w:tcPr>
            <w:tcW w:w="3403" w:type="dxa"/>
          </w:tcPr>
          <w:p w14:paraId="070A1BF6" w14:textId="77777777" w:rsidR="003002E3" w:rsidRPr="00653DD0" w:rsidRDefault="003002E3" w:rsidP="003002E3">
            <w:pPr>
              <w:spacing w:after="120"/>
              <w:rPr>
                <w:sz w:val="20"/>
                <w:lang w:val="ro-RO"/>
              </w:rPr>
            </w:pPr>
            <w:r w:rsidRPr="00653DD0">
              <w:rPr>
                <w:sz w:val="20"/>
                <w:lang w:val="ro-RO"/>
              </w:rPr>
              <w:t>Pollution prevention and control to air, water or land</w:t>
            </w:r>
          </w:p>
        </w:tc>
        <w:tc>
          <w:tcPr>
            <w:tcW w:w="496" w:type="dxa"/>
          </w:tcPr>
          <w:p w14:paraId="29DF5CFF" w14:textId="77777777" w:rsidR="003002E3" w:rsidRPr="00653DD0" w:rsidRDefault="003002E3" w:rsidP="003002E3">
            <w:pPr>
              <w:spacing w:after="120"/>
              <w:jc w:val="both"/>
              <w:rPr>
                <w:sz w:val="20"/>
                <w:lang w:val="ro-RO"/>
              </w:rPr>
            </w:pPr>
          </w:p>
        </w:tc>
        <w:tc>
          <w:tcPr>
            <w:tcW w:w="493" w:type="dxa"/>
          </w:tcPr>
          <w:p w14:paraId="78FF780D" w14:textId="77777777" w:rsidR="003002E3" w:rsidRPr="00653DD0" w:rsidRDefault="003002E3" w:rsidP="003002E3">
            <w:pPr>
              <w:spacing w:after="120"/>
              <w:jc w:val="both"/>
              <w:rPr>
                <w:sz w:val="20"/>
                <w:lang w:val="ro-RO"/>
              </w:rPr>
            </w:pPr>
            <w:r w:rsidRPr="00653DD0">
              <w:rPr>
                <w:sz w:val="20"/>
                <w:lang w:val="ro-RO"/>
              </w:rPr>
              <w:t>x</w:t>
            </w:r>
          </w:p>
        </w:tc>
        <w:tc>
          <w:tcPr>
            <w:tcW w:w="4881" w:type="dxa"/>
          </w:tcPr>
          <w:p w14:paraId="7BAD8D9E" w14:textId="4184DDAC" w:rsidR="003002E3" w:rsidRPr="00653DD0" w:rsidRDefault="003002E3" w:rsidP="003002E3">
            <w:pPr>
              <w:spacing w:after="120"/>
              <w:jc w:val="both"/>
              <w:rPr>
                <w:sz w:val="20"/>
                <w:highlight w:val="yellow"/>
                <w:lang w:val="ro-RO"/>
              </w:rPr>
            </w:pPr>
            <w:r w:rsidRPr="00653DD0">
              <w:rPr>
                <w:sz w:val="20"/>
                <w:lang w:val="ro-RO"/>
              </w:rPr>
              <w:t>Nu se preconizează că măsura va duce la o creștere semnificativă a emisiilor de poluanți în aer, apă sau sol.</w:t>
            </w:r>
          </w:p>
        </w:tc>
      </w:tr>
      <w:tr w:rsidR="003002E3" w:rsidRPr="00653DD0" w14:paraId="67B94939" w14:textId="77777777" w:rsidTr="00632B06">
        <w:tc>
          <w:tcPr>
            <w:tcW w:w="3403" w:type="dxa"/>
          </w:tcPr>
          <w:p w14:paraId="5A645DF7" w14:textId="77777777" w:rsidR="003002E3" w:rsidRPr="00653DD0" w:rsidRDefault="003002E3" w:rsidP="003002E3">
            <w:pPr>
              <w:spacing w:after="120"/>
              <w:rPr>
                <w:sz w:val="20"/>
                <w:lang w:val="ro-RO"/>
              </w:rPr>
            </w:pPr>
            <w:r w:rsidRPr="00653DD0">
              <w:rPr>
                <w:sz w:val="20"/>
                <w:lang w:val="ro-RO"/>
              </w:rPr>
              <w:t>The protection and restoration of biodiversity and ecosystems</w:t>
            </w:r>
          </w:p>
        </w:tc>
        <w:tc>
          <w:tcPr>
            <w:tcW w:w="496" w:type="dxa"/>
          </w:tcPr>
          <w:p w14:paraId="5775AB4A" w14:textId="77777777" w:rsidR="003002E3" w:rsidRPr="00653DD0" w:rsidRDefault="003002E3" w:rsidP="003002E3">
            <w:pPr>
              <w:spacing w:after="120"/>
              <w:jc w:val="both"/>
              <w:rPr>
                <w:sz w:val="20"/>
                <w:lang w:val="ro-RO"/>
              </w:rPr>
            </w:pPr>
          </w:p>
        </w:tc>
        <w:tc>
          <w:tcPr>
            <w:tcW w:w="493" w:type="dxa"/>
          </w:tcPr>
          <w:p w14:paraId="58391890" w14:textId="77777777" w:rsidR="003002E3" w:rsidRPr="00653DD0" w:rsidRDefault="003002E3" w:rsidP="003002E3">
            <w:pPr>
              <w:spacing w:after="120"/>
              <w:jc w:val="both"/>
              <w:rPr>
                <w:sz w:val="20"/>
                <w:lang w:val="ro-RO"/>
              </w:rPr>
            </w:pPr>
            <w:r w:rsidRPr="00653DD0">
              <w:rPr>
                <w:sz w:val="20"/>
                <w:lang w:val="ro-RO"/>
              </w:rPr>
              <w:t>x</w:t>
            </w:r>
          </w:p>
        </w:tc>
        <w:tc>
          <w:tcPr>
            <w:tcW w:w="4881" w:type="dxa"/>
          </w:tcPr>
          <w:p w14:paraId="21702E9F" w14:textId="2138DBB0" w:rsidR="003002E3" w:rsidRPr="00653DD0" w:rsidRDefault="003002E3" w:rsidP="003002E3">
            <w:pPr>
              <w:spacing w:after="120"/>
              <w:jc w:val="both"/>
              <w:rPr>
                <w:sz w:val="20"/>
                <w:highlight w:val="yellow"/>
                <w:lang w:val="ro-RO"/>
              </w:rPr>
            </w:pPr>
            <w:r w:rsidRPr="00653DD0">
              <w:rPr>
                <w:sz w:val="20"/>
                <w:lang w:val="ro-RO"/>
              </w:rPr>
              <w:t>Reforma nu are legătură cu zone sensibile din punct de vedere al biodiversității sau arii protejate.</w:t>
            </w:r>
          </w:p>
        </w:tc>
      </w:tr>
    </w:tbl>
    <w:p w14:paraId="6B900771" w14:textId="4A3B0A24" w:rsidR="008506EB" w:rsidRPr="00653DD0" w:rsidRDefault="008506EB">
      <w:pPr>
        <w:rPr>
          <w:rFonts w:ascii="Times New Roman" w:hAnsi="Times New Roman" w:cs="Times New Roman"/>
          <w:b/>
          <w:bCs/>
        </w:rPr>
      </w:pPr>
    </w:p>
    <w:p w14:paraId="5600D946" w14:textId="2DBCE221" w:rsidR="008506EB" w:rsidRPr="00653DD0" w:rsidRDefault="008506EB">
      <w:pPr>
        <w:rPr>
          <w:rFonts w:ascii="Times New Roman" w:hAnsi="Times New Roman" w:cs="Times New Roman"/>
          <w:b/>
          <w:bCs/>
          <w:lang w:val="fr-FR"/>
        </w:rPr>
      </w:pPr>
      <w:r w:rsidRPr="00653DD0">
        <w:rPr>
          <w:rFonts w:ascii="Times New Roman" w:hAnsi="Times New Roman" w:cs="Times New Roman"/>
          <w:b/>
          <w:bCs/>
          <w:lang w:val="fr-FR"/>
        </w:rPr>
        <w:t xml:space="preserve">I.2. </w:t>
      </w:r>
      <w:r w:rsidR="00184CC6" w:rsidRPr="00653DD0">
        <w:rPr>
          <w:rFonts w:ascii="Times New Roman" w:hAnsi="Times New Roman" w:cs="Times New Roman"/>
          <w:b/>
          <w:bCs/>
          <w:lang w:val="fr-FR"/>
        </w:rPr>
        <w:t>Reabilitarea, renovarea</w:t>
      </w:r>
      <w:r w:rsidRPr="00653DD0">
        <w:rPr>
          <w:rFonts w:ascii="Times New Roman" w:hAnsi="Times New Roman" w:cs="Times New Roman"/>
          <w:b/>
          <w:bCs/>
          <w:lang w:val="fr-FR"/>
        </w:rPr>
        <w:t xml:space="preserve"> și </w:t>
      </w:r>
      <w:r w:rsidR="00184CC6" w:rsidRPr="00653DD0">
        <w:rPr>
          <w:rFonts w:ascii="Times New Roman" w:hAnsi="Times New Roman" w:cs="Times New Roman"/>
          <w:b/>
          <w:bCs/>
          <w:lang w:val="fr-FR"/>
        </w:rPr>
        <w:t>dezvoltarea</w:t>
      </w:r>
      <w:r w:rsidRPr="00653DD0">
        <w:rPr>
          <w:rFonts w:ascii="Times New Roman" w:hAnsi="Times New Roman" w:cs="Times New Roman"/>
          <w:b/>
          <w:bCs/>
          <w:lang w:val="fr-FR"/>
        </w:rPr>
        <w:t xml:space="preserve"> de infrastructură sociale pentru persoanele cu dizabilități</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52A20E35" w14:textId="77777777" w:rsidTr="00632B06">
        <w:trPr>
          <w:tblHeader/>
        </w:trPr>
        <w:tc>
          <w:tcPr>
            <w:tcW w:w="3403" w:type="dxa"/>
          </w:tcPr>
          <w:p w14:paraId="2E0521B6"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15EAFD1D"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72FD0BA3"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70B45EB4"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A0EB0" w:rsidRPr="00653DD0" w14:paraId="67EB20CD" w14:textId="77777777" w:rsidTr="00632B06">
        <w:tc>
          <w:tcPr>
            <w:tcW w:w="3403" w:type="dxa"/>
          </w:tcPr>
          <w:p w14:paraId="2E07F9F8" w14:textId="77777777" w:rsidR="008A0EB0" w:rsidRPr="00653DD0" w:rsidRDefault="008A0EB0" w:rsidP="008A0EB0">
            <w:pPr>
              <w:spacing w:after="120"/>
              <w:rPr>
                <w:sz w:val="20"/>
                <w:lang w:val="ro-RO"/>
              </w:rPr>
            </w:pPr>
            <w:r w:rsidRPr="00653DD0">
              <w:rPr>
                <w:color w:val="000000"/>
                <w:sz w:val="20"/>
                <w:shd w:val="clear" w:color="auto" w:fill="FFFFFF"/>
                <w:lang w:val="ro-RO"/>
              </w:rPr>
              <w:t>Climate change mitigation</w:t>
            </w:r>
          </w:p>
        </w:tc>
        <w:tc>
          <w:tcPr>
            <w:tcW w:w="496" w:type="dxa"/>
          </w:tcPr>
          <w:p w14:paraId="030D7C75" w14:textId="386C33C0" w:rsidR="008A0EB0" w:rsidRPr="00653DD0" w:rsidRDefault="008A0EB0" w:rsidP="008A0EB0">
            <w:pPr>
              <w:spacing w:after="120"/>
              <w:jc w:val="both"/>
              <w:rPr>
                <w:sz w:val="20"/>
                <w:lang w:val="ro-RO"/>
              </w:rPr>
            </w:pPr>
            <w:r w:rsidRPr="00653DD0">
              <w:rPr>
                <w:sz w:val="20"/>
                <w:lang w:val="ro-RO"/>
              </w:rPr>
              <w:t>x</w:t>
            </w:r>
          </w:p>
        </w:tc>
        <w:tc>
          <w:tcPr>
            <w:tcW w:w="493" w:type="dxa"/>
          </w:tcPr>
          <w:p w14:paraId="376C546B" w14:textId="73C47426" w:rsidR="008A0EB0" w:rsidRPr="00653DD0" w:rsidRDefault="008A0EB0" w:rsidP="008A0EB0">
            <w:pPr>
              <w:spacing w:after="120"/>
              <w:jc w:val="both"/>
              <w:rPr>
                <w:sz w:val="20"/>
                <w:lang w:val="ro-RO"/>
              </w:rPr>
            </w:pPr>
          </w:p>
        </w:tc>
        <w:tc>
          <w:tcPr>
            <w:tcW w:w="4881" w:type="dxa"/>
          </w:tcPr>
          <w:p w14:paraId="51EF6464" w14:textId="26330F19" w:rsidR="008A0EB0" w:rsidRPr="00653DD0" w:rsidRDefault="008A0EB0" w:rsidP="00240D99">
            <w:pPr>
              <w:pStyle w:val="ListParagraph"/>
              <w:spacing w:after="120"/>
              <w:jc w:val="both"/>
              <w:rPr>
                <w:sz w:val="20"/>
                <w:lang w:val="ro-RO"/>
              </w:rPr>
            </w:pPr>
          </w:p>
        </w:tc>
      </w:tr>
      <w:tr w:rsidR="008A0EB0" w:rsidRPr="00653DD0" w14:paraId="7F54F5E4" w14:textId="77777777" w:rsidTr="00632B06">
        <w:tc>
          <w:tcPr>
            <w:tcW w:w="3403" w:type="dxa"/>
          </w:tcPr>
          <w:p w14:paraId="42563575" w14:textId="77777777" w:rsidR="008A0EB0" w:rsidRPr="00653DD0" w:rsidRDefault="008A0EB0" w:rsidP="008A0EB0">
            <w:pPr>
              <w:spacing w:after="120"/>
              <w:rPr>
                <w:i/>
                <w:sz w:val="20"/>
                <w:lang w:val="ro-RO"/>
              </w:rPr>
            </w:pPr>
            <w:r w:rsidRPr="00653DD0">
              <w:rPr>
                <w:sz w:val="20"/>
                <w:lang w:val="ro-RO"/>
              </w:rPr>
              <w:t>Climate change adaptation</w:t>
            </w:r>
          </w:p>
        </w:tc>
        <w:tc>
          <w:tcPr>
            <w:tcW w:w="496" w:type="dxa"/>
          </w:tcPr>
          <w:p w14:paraId="004DB34F" w14:textId="2A0A20D2" w:rsidR="008A0EB0" w:rsidRPr="00653DD0" w:rsidRDefault="008A0EB0" w:rsidP="008A0EB0">
            <w:pPr>
              <w:spacing w:after="120"/>
              <w:jc w:val="both"/>
              <w:rPr>
                <w:sz w:val="20"/>
                <w:lang w:val="ro-RO"/>
              </w:rPr>
            </w:pPr>
            <w:r w:rsidRPr="00653DD0">
              <w:rPr>
                <w:sz w:val="20"/>
                <w:lang w:val="ro-RO"/>
              </w:rPr>
              <w:t>x</w:t>
            </w:r>
          </w:p>
        </w:tc>
        <w:tc>
          <w:tcPr>
            <w:tcW w:w="493" w:type="dxa"/>
          </w:tcPr>
          <w:p w14:paraId="3FE47D18" w14:textId="52A8BD0E" w:rsidR="008A0EB0" w:rsidRPr="00653DD0" w:rsidRDefault="008A0EB0" w:rsidP="008A0EB0">
            <w:pPr>
              <w:spacing w:after="120"/>
              <w:jc w:val="both"/>
              <w:rPr>
                <w:sz w:val="20"/>
                <w:lang w:val="ro-RO"/>
              </w:rPr>
            </w:pPr>
          </w:p>
        </w:tc>
        <w:tc>
          <w:tcPr>
            <w:tcW w:w="4881" w:type="dxa"/>
          </w:tcPr>
          <w:p w14:paraId="3B9FDFAE" w14:textId="77777777" w:rsidR="008A0EB0" w:rsidRPr="00653DD0" w:rsidRDefault="008A0EB0" w:rsidP="008A0EB0">
            <w:pPr>
              <w:spacing w:after="120"/>
              <w:jc w:val="both"/>
              <w:rPr>
                <w:sz w:val="20"/>
                <w:highlight w:val="yellow"/>
                <w:lang w:val="ro-RO"/>
              </w:rPr>
            </w:pPr>
          </w:p>
        </w:tc>
      </w:tr>
      <w:tr w:rsidR="00240D99" w:rsidRPr="00653DD0" w14:paraId="128F6982" w14:textId="77777777" w:rsidTr="00632B06">
        <w:tc>
          <w:tcPr>
            <w:tcW w:w="3403" w:type="dxa"/>
          </w:tcPr>
          <w:p w14:paraId="796A2A4E" w14:textId="77777777" w:rsidR="00240D99" w:rsidRPr="00653DD0" w:rsidRDefault="00240D99" w:rsidP="00240D99">
            <w:pPr>
              <w:spacing w:after="120"/>
              <w:rPr>
                <w:sz w:val="20"/>
                <w:lang w:val="ro-RO"/>
              </w:rPr>
            </w:pPr>
            <w:r w:rsidRPr="00653DD0">
              <w:rPr>
                <w:sz w:val="20"/>
                <w:lang w:val="ro-RO"/>
              </w:rPr>
              <w:t>The sustainable use and protection of water and marine resources</w:t>
            </w:r>
          </w:p>
        </w:tc>
        <w:tc>
          <w:tcPr>
            <w:tcW w:w="496" w:type="dxa"/>
          </w:tcPr>
          <w:p w14:paraId="78E5E38D" w14:textId="77777777" w:rsidR="00240D99" w:rsidRPr="00653DD0" w:rsidRDefault="00240D99" w:rsidP="00240D99">
            <w:pPr>
              <w:spacing w:after="120"/>
              <w:jc w:val="both"/>
              <w:rPr>
                <w:sz w:val="20"/>
                <w:lang w:val="ro-RO"/>
              </w:rPr>
            </w:pPr>
          </w:p>
        </w:tc>
        <w:tc>
          <w:tcPr>
            <w:tcW w:w="493" w:type="dxa"/>
          </w:tcPr>
          <w:p w14:paraId="265783BF"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0666030B" w14:textId="4C9B0BAF" w:rsidR="00240D99" w:rsidRPr="00653DD0" w:rsidRDefault="00240D99" w:rsidP="00240D99">
            <w:pPr>
              <w:spacing w:after="120"/>
              <w:jc w:val="both"/>
              <w:rPr>
                <w:sz w:val="20"/>
                <w:highlight w:val="yellow"/>
                <w:lang w:val="ro-RO"/>
              </w:rPr>
            </w:pPr>
            <w:r w:rsidRPr="00653DD0">
              <w:rPr>
                <w:sz w:val="20"/>
                <w:lang w:val="ro-RO"/>
              </w:rPr>
              <w:t>Activitatea care beneficiază de sprijin în temeiul măsurii are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tc>
      </w:tr>
      <w:tr w:rsidR="00240D99" w:rsidRPr="00653DD0" w14:paraId="40D7A2E0" w14:textId="77777777" w:rsidTr="00632B06">
        <w:tc>
          <w:tcPr>
            <w:tcW w:w="3403" w:type="dxa"/>
          </w:tcPr>
          <w:p w14:paraId="22CF4FA9" w14:textId="77777777" w:rsidR="00240D99" w:rsidRPr="00653DD0" w:rsidRDefault="00240D99" w:rsidP="00240D99">
            <w:pPr>
              <w:spacing w:after="120"/>
              <w:rPr>
                <w:sz w:val="20"/>
                <w:lang w:val="ro-RO"/>
              </w:rPr>
            </w:pPr>
            <w:r w:rsidRPr="00653DD0">
              <w:rPr>
                <w:sz w:val="20"/>
                <w:lang w:val="ro-RO"/>
              </w:rPr>
              <w:t>The circular economy, including waste prevention and recycling</w:t>
            </w:r>
          </w:p>
        </w:tc>
        <w:tc>
          <w:tcPr>
            <w:tcW w:w="496" w:type="dxa"/>
          </w:tcPr>
          <w:p w14:paraId="062FB90D" w14:textId="455C52DC" w:rsidR="00240D99" w:rsidRPr="00653DD0" w:rsidRDefault="00240D99" w:rsidP="00240D99">
            <w:pPr>
              <w:spacing w:after="120"/>
              <w:jc w:val="both"/>
              <w:rPr>
                <w:sz w:val="20"/>
                <w:lang w:val="ro-RO"/>
              </w:rPr>
            </w:pPr>
            <w:r w:rsidRPr="00653DD0">
              <w:rPr>
                <w:sz w:val="20"/>
                <w:lang w:val="ro-RO"/>
              </w:rPr>
              <w:t>x</w:t>
            </w:r>
          </w:p>
        </w:tc>
        <w:tc>
          <w:tcPr>
            <w:tcW w:w="493" w:type="dxa"/>
          </w:tcPr>
          <w:p w14:paraId="6FDAD31B" w14:textId="3DB2F091" w:rsidR="00240D99" w:rsidRPr="00653DD0" w:rsidRDefault="00240D99" w:rsidP="00240D99">
            <w:pPr>
              <w:spacing w:after="120"/>
              <w:jc w:val="both"/>
              <w:rPr>
                <w:sz w:val="20"/>
                <w:lang w:val="ro-RO"/>
              </w:rPr>
            </w:pPr>
          </w:p>
        </w:tc>
        <w:tc>
          <w:tcPr>
            <w:tcW w:w="4881" w:type="dxa"/>
          </w:tcPr>
          <w:p w14:paraId="38E1932B" w14:textId="77777777" w:rsidR="00240D99" w:rsidRPr="00653DD0" w:rsidRDefault="00240D99" w:rsidP="00240D99">
            <w:pPr>
              <w:spacing w:after="120"/>
              <w:jc w:val="both"/>
              <w:rPr>
                <w:sz w:val="20"/>
                <w:highlight w:val="yellow"/>
                <w:lang w:val="ro-RO"/>
              </w:rPr>
            </w:pPr>
          </w:p>
        </w:tc>
      </w:tr>
      <w:tr w:rsidR="00240D99" w:rsidRPr="00653DD0" w14:paraId="3B3877B5" w14:textId="77777777" w:rsidTr="00632B06">
        <w:tc>
          <w:tcPr>
            <w:tcW w:w="3403" w:type="dxa"/>
          </w:tcPr>
          <w:p w14:paraId="2B904571" w14:textId="77777777" w:rsidR="00240D99" w:rsidRPr="00653DD0" w:rsidRDefault="00240D99" w:rsidP="00240D99">
            <w:pPr>
              <w:spacing w:after="120"/>
              <w:rPr>
                <w:sz w:val="20"/>
                <w:lang w:val="ro-RO"/>
              </w:rPr>
            </w:pPr>
            <w:r w:rsidRPr="00653DD0">
              <w:rPr>
                <w:sz w:val="20"/>
                <w:lang w:val="ro-RO"/>
              </w:rPr>
              <w:t>Pollution prevention and control to air, water or land</w:t>
            </w:r>
          </w:p>
        </w:tc>
        <w:tc>
          <w:tcPr>
            <w:tcW w:w="496" w:type="dxa"/>
          </w:tcPr>
          <w:p w14:paraId="58C4C043" w14:textId="01E38DAE" w:rsidR="00240D99" w:rsidRPr="00653DD0" w:rsidRDefault="00240D99" w:rsidP="00240D99">
            <w:pPr>
              <w:spacing w:after="120"/>
              <w:jc w:val="both"/>
              <w:rPr>
                <w:sz w:val="20"/>
                <w:lang w:val="ro-RO"/>
              </w:rPr>
            </w:pPr>
            <w:r w:rsidRPr="00653DD0">
              <w:rPr>
                <w:sz w:val="20"/>
                <w:lang w:val="ro-RO"/>
              </w:rPr>
              <w:t>x</w:t>
            </w:r>
          </w:p>
        </w:tc>
        <w:tc>
          <w:tcPr>
            <w:tcW w:w="493" w:type="dxa"/>
          </w:tcPr>
          <w:p w14:paraId="0F10BDBC" w14:textId="14C3CE69" w:rsidR="00240D99" w:rsidRPr="00653DD0" w:rsidRDefault="00240D99" w:rsidP="00240D99">
            <w:pPr>
              <w:spacing w:after="120"/>
              <w:jc w:val="both"/>
              <w:rPr>
                <w:sz w:val="20"/>
                <w:lang w:val="ro-RO"/>
              </w:rPr>
            </w:pPr>
          </w:p>
        </w:tc>
        <w:tc>
          <w:tcPr>
            <w:tcW w:w="4881" w:type="dxa"/>
          </w:tcPr>
          <w:p w14:paraId="104B7E49" w14:textId="77777777" w:rsidR="00240D99" w:rsidRPr="00653DD0" w:rsidRDefault="00240D99" w:rsidP="00240D99">
            <w:pPr>
              <w:spacing w:after="120"/>
              <w:jc w:val="both"/>
              <w:rPr>
                <w:sz w:val="20"/>
                <w:highlight w:val="yellow"/>
                <w:lang w:val="ro-RO"/>
              </w:rPr>
            </w:pPr>
          </w:p>
        </w:tc>
      </w:tr>
      <w:tr w:rsidR="00240D99" w:rsidRPr="00653DD0" w14:paraId="2C011521" w14:textId="77777777" w:rsidTr="00632B06">
        <w:tc>
          <w:tcPr>
            <w:tcW w:w="3403" w:type="dxa"/>
          </w:tcPr>
          <w:p w14:paraId="005535A5" w14:textId="77777777" w:rsidR="00240D99" w:rsidRPr="00653DD0" w:rsidRDefault="00240D99" w:rsidP="00240D99">
            <w:pPr>
              <w:spacing w:after="120"/>
              <w:rPr>
                <w:sz w:val="20"/>
                <w:lang w:val="ro-RO"/>
              </w:rPr>
            </w:pPr>
            <w:r w:rsidRPr="00653DD0">
              <w:rPr>
                <w:sz w:val="20"/>
                <w:lang w:val="ro-RO"/>
              </w:rPr>
              <w:t>The protection and restoration of biodiversity and ecosystems</w:t>
            </w:r>
          </w:p>
        </w:tc>
        <w:tc>
          <w:tcPr>
            <w:tcW w:w="496" w:type="dxa"/>
          </w:tcPr>
          <w:p w14:paraId="5FF7BB14" w14:textId="77777777" w:rsidR="00240D99" w:rsidRPr="00653DD0" w:rsidRDefault="00240D99" w:rsidP="00240D99">
            <w:pPr>
              <w:spacing w:after="120"/>
              <w:jc w:val="both"/>
              <w:rPr>
                <w:sz w:val="20"/>
                <w:lang w:val="ro-RO"/>
              </w:rPr>
            </w:pPr>
          </w:p>
        </w:tc>
        <w:tc>
          <w:tcPr>
            <w:tcW w:w="493" w:type="dxa"/>
          </w:tcPr>
          <w:p w14:paraId="3DD0DAB0"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731C176E" w14:textId="77777777" w:rsidR="00240D99" w:rsidRPr="00653DD0" w:rsidRDefault="00240D99" w:rsidP="00240D99">
            <w:pPr>
              <w:spacing w:after="120"/>
              <w:jc w:val="both"/>
              <w:rPr>
                <w:sz w:val="20"/>
                <w:lang w:val="ro-RO"/>
              </w:rPr>
            </w:pPr>
            <w:r w:rsidRPr="00653DD0">
              <w:rPr>
                <w:sz w:val="20"/>
                <w:lang w:val="ro-RO"/>
              </w:rPr>
              <w:t xml:space="preserve">Activitatea care beneficiază de sprijin în temeiul măsurii are un impact previzibil nesemnificativ asupra acestui obiectiv de mediu, ținând seama atât de efectele directe, cât și de cele primare indirecte pe întreaga durată a ciclului de viață. </w:t>
            </w:r>
          </w:p>
          <w:p w14:paraId="106273CC" w14:textId="17BBD585" w:rsidR="00240D99" w:rsidRPr="00653DD0" w:rsidRDefault="00240D99" w:rsidP="00240D99">
            <w:pPr>
              <w:spacing w:after="120"/>
              <w:jc w:val="both"/>
              <w:rPr>
                <w:sz w:val="20"/>
                <w:highlight w:val="yellow"/>
                <w:lang w:val="ro-RO"/>
              </w:rPr>
            </w:pPr>
            <w:r w:rsidRPr="00653DD0">
              <w:rPr>
                <w:sz w:val="20"/>
                <w:lang w:val="ro-RO"/>
              </w:rPr>
              <w:t>Clădirile vizate nu sunt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bl>
    <w:p w14:paraId="0DE1E46F" w14:textId="42EB7C51" w:rsidR="008506EB" w:rsidRPr="00653DD0" w:rsidRDefault="008506EB">
      <w:pPr>
        <w:rPr>
          <w:rFonts w:ascii="Times New Roman" w:hAnsi="Times New Roman" w:cs="Times New Roman"/>
          <w:b/>
          <w:bCs/>
          <w:lang w:val="fr-FR"/>
        </w:rPr>
      </w:pPr>
    </w:p>
    <w:tbl>
      <w:tblPr>
        <w:tblStyle w:val="TableGrid"/>
        <w:tblW w:w="9249" w:type="dxa"/>
        <w:tblLook w:val="04A0" w:firstRow="1" w:lastRow="0" w:firstColumn="1" w:lastColumn="0" w:noHBand="0" w:noVBand="1"/>
      </w:tblPr>
      <w:tblGrid>
        <w:gridCol w:w="3399"/>
        <w:gridCol w:w="493"/>
        <w:gridCol w:w="5357"/>
      </w:tblGrid>
      <w:tr w:rsidR="00240D99" w:rsidRPr="00653DD0" w14:paraId="3715C152" w14:textId="77777777" w:rsidTr="00632B06">
        <w:tc>
          <w:tcPr>
            <w:tcW w:w="3399" w:type="dxa"/>
          </w:tcPr>
          <w:p w14:paraId="1231E6FD" w14:textId="77777777" w:rsidR="00240D99" w:rsidRPr="00653DD0" w:rsidRDefault="00240D99" w:rsidP="00632B06">
            <w:pPr>
              <w:spacing w:after="120"/>
              <w:rPr>
                <w:i/>
                <w:noProof/>
                <w:color w:val="000000"/>
                <w:sz w:val="20"/>
                <w:shd w:val="clear" w:color="auto" w:fill="FFFFFF"/>
                <w:lang w:val="en-IE"/>
              </w:rPr>
            </w:pPr>
            <w:r w:rsidRPr="00653DD0">
              <w:rPr>
                <w:i/>
                <w:noProof/>
                <w:sz w:val="20"/>
                <w:lang w:val="en-IE"/>
              </w:rPr>
              <w:t>Questions</w:t>
            </w:r>
          </w:p>
        </w:tc>
        <w:tc>
          <w:tcPr>
            <w:tcW w:w="493" w:type="dxa"/>
          </w:tcPr>
          <w:p w14:paraId="1F7744F0" w14:textId="77777777" w:rsidR="00240D99" w:rsidRPr="00653DD0" w:rsidRDefault="00240D99" w:rsidP="00632B06">
            <w:pPr>
              <w:spacing w:after="120"/>
              <w:jc w:val="both"/>
              <w:rPr>
                <w:noProof/>
                <w:sz w:val="20"/>
                <w:lang w:val="en-IE"/>
              </w:rPr>
            </w:pPr>
            <w:r w:rsidRPr="00653DD0">
              <w:rPr>
                <w:i/>
                <w:noProof/>
                <w:sz w:val="20"/>
                <w:lang w:val="en-IE"/>
              </w:rPr>
              <w:t>No</w:t>
            </w:r>
          </w:p>
        </w:tc>
        <w:tc>
          <w:tcPr>
            <w:tcW w:w="5357" w:type="dxa"/>
          </w:tcPr>
          <w:p w14:paraId="3D9C7A89" w14:textId="77777777" w:rsidR="00240D99" w:rsidRPr="00A91E3E" w:rsidRDefault="00240D99" w:rsidP="00632B06">
            <w:pPr>
              <w:spacing w:after="120"/>
              <w:jc w:val="both"/>
              <w:rPr>
                <w:noProof/>
                <w:sz w:val="20"/>
                <w:lang w:val="en-IE"/>
              </w:rPr>
            </w:pPr>
            <w:r w:rsidRPr="00A91E3E">
              <w:rPr>
                <w:i/>
                <w:noProof/>
                <w:sz w:val="20"/>
                <w:lang w:val="en-IE"/>
              </w:rPr>
              <w:t>Substantive justification</w:t>
            </w:r>
          </w:p>
        </w:tc>
      </w:tr>
      <w:tr w:rsidR="00240D99" w:rsidRPr="00653DD0" w14:paraId="479848AB" w14:textId="77777777" w:rsidTr="00632B06">
        <w:tc>
          <w:tcPr>
            <w:tcW w:w="3399" w:type="dxa"/>
          </w:tcPr>
          <w:p w14:paraId="58A641AD" w14:textId="77777777" w:rsidR="00240D99" w:rsidRPr="00653DD0" w:rsidRDefault="00240D99" w:rsidP="00632B06">
            <w:pPr>
              <w:spacing w:after="120"/>
              <w:rPr>
                <w:i/>
                <w:noProof/>
                <w:color w:val="000000"/>
                <w:sz w:val="20"/>
                <w:shd w:val="clear" w:color="auto" w:fill="FFFFFF"/>
                <w:lang w:val="en-IE"/>
              </w:rPr>
            </w:pPr>
            <w:r w:rsidRPr="00653DD0">
              <w:rPr>
                <w:i/>
                <w:noProof/>
                <w:color w:val="000000"/>
                <w:sz w:val="20"/>
                <w:shd w:val="clear" w:color="auto" w:fill="FFFFFF"/>
                <w:lang w:val="en-IE"/>
              </w:rPr>
              <w:t>Climate change mitigation</w:t>
            </w:r>
            <w:r w:rsidRPr="00653DD0">
              <w:rPr>
                <w:noProof/>
                <w:color w:val="000000"/>
                <w:sz w:val="20"/>
                <w:shd w:val="clear" w:color="auto" w:fill="FFFFFF"/>
                <w:lang w:val="en-IE"/>
              </w:rPr>
              <w:t>: Is the measure expected to lead to significant GHG emissions?</w:t>
            </w:r>
          </w:p>
        </w:tc>
        <w:tc>
          <w:tcPr>
            <w:tcW w:w="493" w:type="dxa"/>
          </w:tcPr>
          <w:p w14:paraId="7D327059" w14:textId="77777777" w:rsidR="00240D99" w:rsidRPr="00653DD0" w:rsidRDefault="00240D99" w:rsidP="00632B06">
            <w:pPr>
              <w:spacing w:after="120"/>
              <w:jc w:val="both"/>
              <w:rPr>
                <w:noProof/>
                <w:sz w:val="20"/>
                <w:lang w:val="en-IE"/>
              </w:rPr>
            </w:pPr>
            <w:r w:rsidRPr="00653DD0">
              <w:rPr>
                <w:noProof/>
                <w:sz w:val="20"/>
                <w:lang w:val="en-IE"/>
              </w:rPr>
              <w:t>x</w:t>
            </w:r>
          </w:p>
        </w:tc>
        <w:tc>
          <w:tcPr>
            <w:tcW w:w="5357" w:type="dxa"/>
          </w:tcPr>
          <w:p w14:paraId="130CF2C2" w14:textId="0246C4DB" w:rsidR="00240D99" w:rsidRPr="00A91E3E" w:rsidRDefault="00240D99" w:rsidP="00632B06">
            <w:pPr>
              <w:spacing w:after="120"/>
              <w:jc w:val="both"/>
              <w:rPr>
                <w:noProof/>
                <w:sz w:val="20"/>
                <w:lang w:val="en-IE"/>
              </w:rPr>
            </w:pPr>
            <w:r w:rsidRPr="00A91E3E">
              <w:rPr>
                <w:noProof/>
                <w:sz w:val="20"/>
                <w:lang w:val="en-IE"/>
              </w:rPr>
              <w:t>Investiția propusă are în vedere:</w:t>
            </w:r>
          </w:p>
          <w:p w14:paraId="409103DB" w14:textId="33C1B2BA" w:rsidR="00240D99" w:rsidRPr="00A91E3E" w:rsidRDefault="00A7780B" w:rsidP="00240D99">
            <w:pPr>
              <w:pStyle w:val="ListParagraph"/>
              <w:numPr>
                <w:ilvl w:val="0"/>
                <w:numId w:val="5"/>
              </w:numPr>
              <w:spacing w:after="120"/>
              <w:jc w:val="both"/>
              <w:rPr>
                <w:noProof/>
                <w:sz w:val="20"/>
                <w:lang w:val="en-IE"/>
              </w:rPr>
            </w:pPr>
            <w:r w:rsidRPr="00A91E3E">
              <w:rPr>
                <w:noProof/>
                <w:sz w:val="20"/>
                <w:lang w:val="fr-FR"/>
              </w:rPr>
              <w:t>Operaționalizarea a 150 de servicii comunitare: locuințe protejate</w:t>
            </w:r>
            <w:r w:rsidR="00920FF4" w:rsidRPr="00A91E3E">
              <w:rPr>
                <w:noProof/>
                <w:sz w:val="20"/>
                <w:lang w:val="fr-FR"/>
              </w:rPr>
              <w:t xml:space="preserve"> </w:t>
            </w:r>
            <w:r w:rsidR="00920FF4" w:rsidRPr="00A91E3E">
              <w:rPr>
                <w:noProof/>
                <w:sz w:val="20"/>
                <w:lang w:val="ro-RO"/>
              </w:rPr>
              <w:t>în comunitate</w:t>
            </w:r>
            <w:r w:rsidRPr="00A91E3E">
              <w:rPr>
                <w:noProof/>
                <w:sz w:val="20"/>
                <w:lang w:val="fr-FR"/>
              </w:rPr>
              <w:t>, centre de zi și centre de recuperare neuro-motorie pentru persoane cu dizabilități, pentru 1.600 de persoane cu dizabilități pe an</w:t>
            </w:r>
            <w:r w:rsidR="00240D99" w:rsidRPr="00A91E3E">
              <w:rPr>
                <w:noProof/>
                <w:sz w:val="20"/>
                <w:lang w:val="en-IE"/>
              </w:rPr>
              <w:t>;</w:t>
            </w:r>
          </w:p>
          <w:p w14:paraId="286D67EE" w14:textId="4FAAE32F" w:rsidR="00A7780B" w:rsidRPr="00A91E3E" w:rsidRDefault="00A7780B" w:rsidP="00A7780B">
            <w:pPr>
              <w:pStyle w:val="ListParagraph"/>
              <w:numPr>
                <w:ilvl w:val="0"/>
                <w:numId w:val="5"/>
              </w:numPr>
              <w:spacing w:after="120"/>
              <w:jc w:val="both"/>
              <w:rPr>
                <w:noProof/>
                <w:sz w:val="20"/>
                <w:lang w:val="ro-RO"/>
              </w:rPr>
            </w:pPr>
            <w:r w:rsidRPr="00A91E3E">
              <w:rPr>
                <w:noProof/>
                <w:sz w:val="20"/>
                <w:lang w:val="fr-FR"/>
              </w:rPr>
              <w:t>Operaționalizarea a 35 de servicii comunitare NOI: centre de zi, centre de servicii de recuperare neuro-motorie și centre de servicii de asistență și suport pentru persoane cu dizabilități, pentru 1.250 de persoane cu dizabilități, pe an .</w:t>
            </w:r>
          </w:p>
          <w:p w14:paraId="193E9511" w14:textId="53CE3252" w:rsidR="00240D99" w:rsidRPr="00A91E3E" w:rsidRDefault="00240D99" w:rsidP="00A7780B">
            <w:pPr>
              <w:spacing w:after="120"/>
              <w:jc w:val="both"/>
              <w:rPr>
                <w:noProof/>
                <w:sz w:val="20"/>
                <w:lang w:val="ro-RO"/>
              </w:rPr>
            </w:pPr>
            <w:r w:rsidRPr="00A91E3E">
              <w:rPr>
                <w:noProof/>
                <w:sz w:val="20"/>
                <w:lang w:val="ro-RO"/>
              </w:rPr>
              <w:t>Prin program se vor finanța inclusiv cheltuielile necesare pentru dotarea serviciilor comunitare pentru o perioadă de maxim 24 luni, pentru a veni în sprijinul furnizorilor publici de a putea asigura nevoile de servicii pentru un număr cât mai mare de persoane adulte cu dizabilități din comunitate sau din comunitățile învecinate.</w:t>
            </w:r>
            <w:bookmarkStart w:id="1" w:name="_GoBack"/>
            <w:bookmarkEnd w:id="1"/>
          </w:p>
          <w:p w14:paraId="102DB62A" w14:textId="37E2F786" w:rsidR="00240D99" w:rsidRPr="00A91E3E" w:rsidRDefault="00240D99" w:rsidP="00632B06">
            <w:pPr>
              <w:spacing w:after="120"/>
              <w:jc w:val="both"/>
              <w:rPr>
                <w:noProof/>
                <w:sz w:val="20"/>
                <w:lang w:val="ro-RO"/>
              </w:rPr>
            </w:pPr>
            <w:r w:rsidRPr="00A91E3E">
              <w:rPr>
                <w:noProof/>
                <w:sz w:val="20"/>
                <w:lang w:val="ro-RO"/>
              </w:rPr>
              <w:t>Nu se preconizează că măsura va genera emisii semnificative de GES, deoarece:</w:t>
            </w:r>
          </w:p>
          <w:p w14:paraId="44B218D6" w14:textId="77CCE620" w:rsidR="00240D99" w:rsidRPr="00A91E3E" w:rsidRDefault="00240D99" w:rsidP="00632B06">
            <w:pPr>
              <w:pStyle w:val="ListParagraph"/>
              <w:numPr>
                <w:ilvl w:val="0"/>
                <w:numId w:val="6"/>
              </w:numPr>
              <w:spacing w:after="120"/>
              <w:jc w:val="both"/>
              <w:rPr>
                <w:noProof/>
                <w:sz w:val="20"/>
                <w:lang w:val="ro-RO"/>
              </w:rPr>
            </w:pPr>
            <w:r w:rsidRPr="00A91E3E">
              <w:rPr>
                <w:noProof/>
                <w:sz w:val="20"/>
                <w:lang w:val="ro-RO"/>
              </w:rPr>
              <w:t>Clădirile reabilitate/renovate au scopul de a reduce consumul de energie, de a crește eficiența energetică, ducând la o îmbunătățire substanțială a performanței energetice a clădirilor în cauză, respectiv creșterea eficienței energetice a sistemelor tehnice, și de a reduce în mod semnificativ emisiile de GES</w:t>
            </w:r>
            <w:r w:rsidR="00A7780B" w:rsidRPr="00A91E3E">
              <w:rPr>
                <w:noProof/>
                <w:sz w:val="20"/>
                <w:lang w:val="ro-RO"/>
              </w:rPr>
              <w:t>,</w:t>
            </w:r>
          </w:p>
          <w:p w14:paraId="7F6FB0B1" w14:textId="77777777" w:rsidR="00240D99" w:rsidRPr="00A91E3E" w:rsidRDefault="00240D99" w:rsidP="00632B06">
            <w:pPr>
              <w:pStyle w:val="ListParagraph"/>
              <w:numPr>
                <w:ilvl w:val="0"/>
                <w:numId w:val="6"/>
              </w:numPr>
              <w:spacing w:after="120"/>
              <w:jc w:val="both"/>
              <w:rPr>
                <w:noProof/>
                <w:sz w:val="20"/>
                <w:lang w:val="fr-FR"/>
              </w:rPr>
            </w:pPr>
            <w:r w:rsidRPr="00A91E3E">
              <w:rPr>
                <w:noProof/>
                <w:sz w:val="20"/>
                <w:lang w:val="ro-RO"/>
              </w:rPr>
              <w:t>Pentru clădirile nou construite se va asigura respectarea standardelor în construcții în ceea ce privește performanța energetică,</w:t>
            </w:r>
          </w:p>
          <w:p w14:paraId="7ADA662A" w14:textId="77777777" w:rsidR="00240D99" w:rsidRPr="00A91E3E" w:rsidRDefault="00240D99" w:rsidP="00632B06">
            <w:pPr>
              <w:pStyle w:val="ListParagraph"/>
              <w:numPr>
                <w:ilvl w:val="0"/>
                <w:numId w:val="6"/>
              </w:numPr>
              <w:spacing w:after="120"/>
              <w:jc w:val="both"/>
              <w:rPr>
                <w:noProof/>
                <w:sz w:val="20"/>
                <w:lang w:val="fr-FR"/>
              </w:rPr>
            </w:pPr>
            <w:r w:rsidRPr="00A91E3E">
              <w:rPr>
                <w:noProof/>
                <w:sz w:val="20"/>
                <w:lang w:val="fr-FR"/>
              </w:rPr>
              <w:t>Pentru limitarea emisiilor de GHG se va avea în vedere limitarea nivelului de zgomot, praf și poluare a aerului pe perioada lucrărilor de construcție/reabilitare/renovare,</w:t>
            </w:r>
          </w:p>
          <w:p w14:paraId="278E60CE" w14:textId="77777777" w:rsidR="00240D99" w:rsidRPr="00A91E3E" w:rsidRDefault="00240D99" w:rsidP="00632B06">
            <w:pPr>
              <w:pStyle w:val="ListParagraph"/>
              <w:numPr>
                <w:ilvl w:val="0"/>
                <w:numId w:val="6"/>
              </w:numPr>
              <w:spacing w:after="120"/>
              <w:jc w:val="both"/>
              <w:rPr>
                <w:noProof/>
                <w:sz w:val="20"/>
                <w:lang w:val="en-IE"/>
              </w:rPr>
            </w:pPr>
            <w:r w:rsidRPr="00A91E3E">
              <w:rPr>
                <w:noProof/>
                <w:sz w:val="20"/>
                <w:lang w:val="en-IE"/>
              </w:rPr>
              <w:t>Se va asigura respectarea normativelor în domeniul construcțiilor și a prevederilor studiilor de fezabilitate și avizului de mediu,</w:t>
            </w:r>
          </w:p>
          <w:p w14:paraId="1C2488F1" w14:textId="77777777" w:rsidR="00240D99" w:rsidRPr="00A91E3E" w:rsidRDefault="00240D99" w:rsidP="00632B06">
            <w:pPr>
              <w:pStyle w:val="ListParagraph"/>
              <w:numPr>
                <w:ilvl w:val="0"/>
                <w:numId w:val="6"/>
              </w:numPr>
              <w:spacing w:after="120"/>
              <w:jc w:val="both"/>
              <w:rPr>
                <w:noProof/>
                <w:sz w:val="20"/>
                <w:lang w:val="en-IE"/>
              </w:rPr>
            </w:pPr>
            <w:r w:rsidRPr="00A91E3E">
              <w:rPr>
                <w:noProof/>
                <w:sz w:val="20"/>
                <w:lang w:val="en-IE"/>
              </w:rPr>
              <w:t>Se va asigura respectarea directivei privind eficien</w:t>
            </w:r>
            <w:r w:rsidRPr="00A91E3E">
              <w:rPr>
                <w:noProof/>
                <w:sz w:val="20"/>
                <w:lang w:val="ro-RO"/>
              </w:rPr>
              <w:t>ța energetică a clădirilor.</w:t>
            </w:r>
          </w:p>
          <w:p w14:paraId="40A651AE" w14:textId="77777777" w:rsidR="00240D99" w:rsidRPr="00A91E3E" w:rsidRDefault="00240D99" w:rsidP="00632B06">
            <w:pPr>
              <w:spacing w:after="120"/>
              <w:jc w:val="both"/>
              <w:rPr>
                <w:noProof/>
                <w:sz w:val="20"/>
                <w:lang w:val="ro-RO"/>
              </w:rPr>
            </w:pPr>
            <w:r w:rsidRPr="00A91E3E">
              <w:rPr>
                <w:noProof/>
                <w:sz w:val="20"/>
                <w:lang w:val="ro-RO"/>
              </w:rPr>
              <w:t>În concluzie, nu se preconizează că măsura va avea un impact semnificativ negativ asupra acestui obiectiv de mediu.</w:t>
            </w:r>
          </w:p>
        </w:tc>
      </w:tr>
      <w:tr w:rsidR="00240D99" w:rsidRPr="00653DD0" w14:paraId="0CD13FAF" w14:textId="77777777" w:rsidTr="00632B06">
        <w:tc>
          <w:tcPr>
            <w:tcW w:w="3399" w:type="dxa"/>
          </w:tcPr>
          <w:p w14:paraId="38289466" w14:textId="77777777" w:rsidR="00240D99" w:rsidRPr="00653DD0" w:rsidRDefault="00240D99" w:rsidP="00632B06">
            <w:pPr>
              <w:spacing w:after="120"/>
              <w:rPr>
                <w:noProof/>
                <w:color w:val="000000"/>
                <w:sz w:val="20"/>
                <w:shd w:val="clear" w:color="auto" w:fill="FFFFFF"/>
                <w:lang w:val="en-IE"/>
              </w:rPr>
            </w:pPr>
            <w:r w:rsidRPr="00653DD0">
              <w:rPr>
                <w:i/>
                <w:noProof/>
                <w:color w:val="000000"/>
                <w:sz w:val="20"/>
                <w:shd w:val="clear" w:color="auto" w:fill="FFFFFF"/>
                <w:lang w:val="en-IE"/>
              </w:rPr>
              <w:t xml:space="preserve">Climate change adaptation: </w:t>
            </w:r>
            <w:r w:rsidRPr="00653DD0">
              <w:rPr>
                <w:noProof/>
                <w:sz w:val="20"/>
                <w:lang w:val="en-IE"/>
              </w:rPr>
              <w:t>Is the measure expected to lead to an increased adverse impact of the current climate and the expected future climate, on the measure itself or on people, nature or assets?</w:t>
            </w:r>
          </w:p>
        </w:tc>
        <w:tc>
          <w:tcPr>
            <w:tcW w:w="493" w:type="dxa"/>
          </w:tcPr>
          <w:p w14:paraId="07D1E373" w14:textId="77777777" w:rsidR="00240D99" w:rsidRPr="00653DD0" w:rsidRDefault="00240D99" w:rsidP="00632B06">
            <w:pPr>
              <w:spacing w:after="120"/>
              <w:jc w:val="both"/>
              <w:rPr>
                <w:noProof/>
                <w:sz w:val="20"/>
                <w:lang w:val="en-IE"/>
              </w:rPr>
            </w:pPr>
            <w:r w:rsidRPr="00653DD0">
              <w:rPr>
                <w:noProof/>
                <w:sz w:val="20"/>
                <w:lang w:val="en-IE"/>
              </w:rPr>
              <w:t>x</w:t>
            </w:r>
          </w:p>
        </w:tc>
        <w:tc>
          <w:tcPr>
            <w:tcW w:w="5357" w:type="dxa"/>
          </w:tcPr>
          <w:p w14:paraId="1A0F76D1" w14:textId="6BD0A27E" w:rsidR="00240D99" w:rsidRPr="00653DD0" w:rsidRDefault="00240D99" w:rsidP="00632B06">
            <w:pPr>
              <w:spacing w:after="120"/>
              <w:jc w:val="both"/>
              <w:rPr>
                <w:noProof/>
                <w:sz w:val="20"/>
                <w:lang w:val="en-IE"/>
              </w:rPr>
            </w:pPr>
            <w:r w:rsidRPr="00653DD0">
              <w:rPr>
                <w:noProof/>
                <w:sz w:val="20"/>
                <w:lang w:val="en-IE"/>
              </w:rPr>
              <w:t>Întrucât infrastructura vizează construcția și reabilitarea de centre și va fi realizată în locații amplasate în diferite zone ale țării, cu diferite vulnerabilități din punct de vedere a condițiilor de mediu/climatice (inundații, ploi torențiale, valuri de căldură etc), proiecțiile acestor vulnerabilități pe durata de viață a investițiilor vor fi avute în vedere în faza de proiectare, cu impact asupra soluțiilor tehnice selectate.</w:t>
            </w:r>
          </w:p>
          <w:p w14:paraId="5E4DE0B4" w14:textId="77777777" w:rsidR="00240D99" w:rsidRPr="00653DD0" w:rsidRDefault="00240D99" w:rsidP="00632B06">
            <w:pPr>
              <w:spacing w:after="120"/>
              <w:jc w:val="both"/>
              <w:rPr>
                <w:noProof/>
                <w:sz w:val="20"/>
                <w:lang w:val="en-IE"/>
              </w:rPr>
            </w:pPr>
            <w:r w:rsidRPr="00653DD0">
              <w:rPr>
                <w:noProof/>
                <w:sz w:val="20"/>
                <w:lang w:val="en-IE"/>
              </w:rPr>
              <w:t>Vor fi evaluate și riscurile legate de inundații, eroziune pluvială, alunecări de teren și în cazul în care sunt identificate probleme de adaptare, în special în ceea ce înseamnă amplasarea infrastructurii în zone inundabile sau în zone cu risc de alunecări de teren vor fi puse în aplicare soluții specifice de adaptare.</w:t>
            </w:r>
          </w:p>
          <w:p w14:paraId="6CB23CBE" w14:textId="77777777" w:rsidR="00240D99" w:rsidRPr="00653DD0" w:rsidRDefault="00240D99" w:rsidP="00632B06">
            <w:pPr>
              <w:spacing w:after="120"/>
              <w:jc w:val="both"/>
              <w:rPr>
                <w:noProof/>
                <w:sz w:val="20"/>
                <w:lang w:val="en-IE"/>
              </w:rPr>
            </w:pPr>
            <w:r w:rsidRPr="00653DD0">
              <w:rPr>
                <w:noProof/>
                <w:sz w:val="20"/>
                <w:lang w:val="en-IE"/>
              </w:rPr>
              <w:t>Totodată se va urmări că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w:t>
            </w:r>
          </w:p>
        </w:tc>
      </w:tr>
      <w:tr w:rsidR="00240D99" w:rsidRPr="00653DD0" w14:paraId="3B395C9D" w14:textId="77777777" w:rsidTr="00632B06">
        <w:tc>
          <w:tcPr>
            <w:tcW w:w="3399" w:type="dxa"/>
          </w:tcPr>
          <w:p w14:paraId="5284DD63" w14:textId="77777777" w:rsidR="00240D99" w:rsidRPr="00653DD0" w:rsidRDefault="00240D99" w:rsidP="00632B06">
            <w:pPr>
              <w:spacing w:after="120"/>
              <w:jc w:val="both"/>
              <w:rPr>
                <w:noProof/>
                <w:sz w:val="20"/>
                <w:lang w:val="en-IE"/>
              </w:rPr>
            </w:pPr>
            <w:r w:rsidRPr="00653DD0">
              <w:rPr>
                <w:i/>
                <w:noProof/>
                <w:color w:val="000000"/>
                <w:sz w:val="20"/>
                <w:shd w:val="clear" w:color="auto" w:fill="FFFFFF"/>
                <w:lang w:val="en-IE"/>
              </w:rPr>
              <w:t xml:space="preserve">The transition to a circular economy, including waste prevention and recycling: </w:t>
            </w:r>
            <w:r w:rsidRPr="00653DD0">
              <w:rPr>
                <w:noProof/>
                <w:sz w:val="20"/>
                <w:lang w:val="en-IE"/>
              </w:rPr>
              <w:t>Is the measure expected to:</w:t>
            </w:r>
          </w:p>
          <w:p w14:paraId="4E2DFD60" w14:textId="77777777" w:rsidR="00240D99" w:rsidRPr="00653DD0" w:rsidRDefault="00240D99" w:rsidP="00632B06">
            <w:pPr>
              <w:pStyle w:val="ListParagraph"/>
              <w:numPr>
                <w:ilvl w:val="0"/>
                <w:numId w:val="1"/>
              </w:numPr>
              <w:spacing w:after="120"/>
              <w:jc w:val="both"/>
              <w:rPr>
                <w:noProof/>
                <w:sz w:val="20"/>
                <w:lang w:val="en-IE"/>
              </w:rPr>
            </w:pPr>
            <w:r w:rsidRPr="00653DD0">
              <w:rPr>
                <w:noProof/>
                <w:sz w:val="20"/>
                <w:lang w:val="en-IE"/>
              </w:rPr>
              <w:t>lead to a significant increase in the generation, incineration or disposal of waste, with the exception of the incineration of non-recyclable hazardous waste; or</w:t>
            </w:r>
          </w:p>
          <w:p w14:paraId="555E209E" w14:textId="0F1FA0C5" w:rsidR="00240D99" w:rsidRPr="00653DD0" w:rsidRDefault="00240D99" w:rsidP="00632B06">
            <w:pPr>
              <w:pStyle w:val="ListParagraph"/>
              <w:numPr>
                <w:ilvl w:val="0"/>
                <w:numId w:val="1"/>
              </w:numPr>
              <w:spacing w:after="120"/>
              <w:jc w:val="both"/>
              <w:rPr>
                <w:noProof/>
                <w:sz w:val="20"/>
                <w:lang w:val="en-IE"/>
              </w:rPr>
            </w:pPr>
            <w:r w:rsidRPr="00653DD0">
              <w:rPr>
                <w:noProof/>
                <w:sz w:val="20"/>
                <w:lang w:val="en-IE"/>
              </w:rPr>
              <w:t>lead to significant inefficiencies in the direct or indirect use of any natural resource at any stage of its life cycle which are not minimised by adequate measures; or</w:t>
            </w:r>
          </w:p>
          <w:p w14:paraId="171637F3" w14:textId="4B6753A6" w:rsidR="00240D99" w:rsidRPr="00653DD0" w:rsidRDefault="00240D99" w:rsidP="00632B06">
            <w:pPr>
              <w:pStyle w:val="ListParagraph"/>
              <w:numPr>
                <w:ilvl w:val="0"/>
                <w:numId w:val="1"/>
              </w:numPr>
              <w:spacing w:after="120"/>
              <w:jc w:val="both"/>
              <w:rPr>
                <w:noProof/>
                <w:sz w:val="20"/>
                <w:lang w:val="en-IE"/>
              </w:rPr>
            </w:pPr>
            <w:r w:rsidRPr="00653DD0">
              <w:rPr>
                <w:noProof/>
                <w:color w:val="000000" w:themeColor="text1"/>
                <w:sz w:val="20"/>
                <w:lang w:val="en-IE"/>
              </w:rPr>
              <w:t>cause significant and long-term harm to the environment in respect to the circular economy? </w:t>
            </w:r>
          </w:p>
        </w:tc>
        <w:tc>
          <w:tcPr>
            <w:tcW w:w="493" w:type="dxa"/>
          </w:tcPr>
          <w:p w14:paraId="4A6D23FE" w14:textId="77777777" w:rsidR="00240D99" w:rsidRPr="00653DD0" w:rsidRDefault="00240D99" w:rsidP="00632B06">
            <w:pPr>
              <w:spacing w:after="120"/>
              <w:jc w:val="both"/>
              <w:rPr>
                <w:noProof/>
                <w:sz w:val="20"/>
                <w:lang w:val="en-IE"/>
              </w:rPr>
            </w:pPr>
            <w:r w:rsidRPr="00653DD0">
              <w:rPr>
                <w:noProof/>
                <w:sz w:val="20"/>
                <w:lang w:val="en-IE"/>
              </w:rPr>
              <w:t>x</w:t>
            </w:r>
          </w:p>
        </w:tc>
        <w:tc>
          <w:tcPr>
            <w:tcW w:w="5357" w:type="dxa"/>
          </w:tcPr>
          <w:p w14:paraId="580AA263" w14:textId="77777777" w:rsidR="00240D99" w:rsidRPr="00653DD0" w:rsidRDefault="00240D99" w:rsidP="00632B06">
            <w:pPr>
              <w:spacing w:after="120"/>
              <w:jc w:val="both"/>
              <w:rPr>
                <w:noProof/>
                <w:sz w:val="20"/>
                <w:lang w:val="en-IE"/>
              </w:rPr>
            </w:pPr>
            <w:r w:rsidRPr="00653DD0">
              <w:rPr>
                <w:noProof/>
                <w:sz w:val="20"/>
                <w:lang w:val="en-IE"/>
              </w:rPr>
              <w:t>Pentru activităţile care implică lucrări de construire, pe perioada executării acestora, constructorii se vor asigura că o parte din deșeurile nepericuloase rezultate din construcții și demolări vor fi sortate pentru a facilita reutilizarea și reciclarea.</w:t>
            </w:r>
          </w:p>
          <w:p w14:paraId="2B048503" w14:textId="375917BC" w:rsidR="00240D99" w:rsidRPr="00653DD0" w:rsidRDefault="00240D99" w:rsidP="00632B06">
            <w:pPr>
              <w:spacing w:after="120"/>
              <w:jc w:val="both"/>
              <w:rPr>
                <w:noProof/>
                <w:sz w:val="20"/>
                <w:lang w:val="en-IE"/>
              </w:rPr>
            </w:pPr>
            <w:r w:rsidRPr="00653DD0">
              <w:rPr>
                <w:noProof/>
                <w:sz w:val="20"/>
                <w:lang w:val="en-IE"/>
              </w:rPr>
              <w:t>De asemenea, constructurii se vor asigura că o parte din deșeurile nepericuloase rezultate din construcții și demolări (cu excepția materialelor naturale definite în categoria 17 05 04  - pământ și pietriș altele decât cele vizate la rubrica 17 05 03 din lista europeană a deșeurilor stabilită prin Decizia 2000/532/CE a Comisiei, transpusă în HG nr. 856/2002, cu modificările și completările ulterioare) și generate pe șantier vor fi pregătite pentru reutilizare, reciclare și alte operațiuni de valorificare materială, inclusiv operațiuni de umplere care utilizează deșeuri pentru a înlocui alte materiale.</w:t>
            </w:r>
          </w:p>
          <w:p w14:paraId="5F6BE221" w14:textId="77777777" w:rsidR="0004497C" w:rsidRPr="00653DD0" w:rsidRDefault="0004497C" w:rsidP="0004497C">
            <w:pPr>
              <w:spacing w:after="120"/>
              <w:jc w:val="both"/>
              <w:rPr>
                <w:noProof/>
                <w:sz w:val="20"/>
                <w:lang w:val="fr-FR"/>
              </w:rPr>
            </w:pPr>
            <w:r w:rsidRPr="00653DD0">
              <w:rPr>
                <w:noProof/>
                <w:sz w:val="20"/>
                <w:lang w:val="fr-FR"/>
              </w:rPr>
              <w:t xml:space="preserve">Pentru echipamentele destinate producției de energie din surse regenerabile care pot fi instalate, măsura include specificații tehnice în ceea ce privește durabilitatea și potențialul lor de reparare și de reciclare. </w:t>
            </w:r>
          </w:p>
          <w:p w14:paraId="48CEFD48" w14:textId="77777777" w:rsidR="0004497C" w:rsidRPr="00653DD0" w:rsidRDefault="0004497C" w:rsidP="0004497C">
            <w:pPr>
              <w:spacing w:after="120"/>
              <w:jc w:val="both"/>
              <w:rPr>
                <w:noProof/>
                <w:sz w:val="20"/>
                <w:lang w:val="fr-FR"/>
              </w:rPr>
            </w:pPr>
            <w:r w:rsidRPr="00653DD0">
              <w:rPr>
                <w:noProof/>
                <w:sz w:val="20"/>
                <w:lang w:val="fr-FR"/>
              </w:rPr>
              <w:t xml:space="preserve">În special, operatorii vor limita generarea de deșeuri în procesele aferente construcțiilor și demolărilor, în conformitate cu Protocolul UE de gestionare a deșeurilor din construcții și demolări. </w:t>
            </w:r>
          </w:p>
          <w:p w14:paraId="6FF05BBD" w14:textId="3137FC1B" w:rsidR="0004497C" w:rsidRPr="00653DD0" w:rsidRDefault="0004497C" w:rsidP="0004497C">
            <w:pPr>
              <w:spacing w:after="120"/>
              <w:jc w:val="both"/>
              <w:rPr>
                <w:noProof/>
                <w:sz w:val="20"/>
                <w:lang w:val="fr-FR"/>
              </w:rPr>
            </w:pPr>
            <w:r w:rsidRPr="00653DD0">
              <w:rPr>
                <w:noProof/>
                <w:sz w:val="20"/>
                <w:lang w:val="fr-FR"/>
              </w:rPr>
              <w:t>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76F7DC8" w14:textId="77777777" w:rsidR="00240D99" w:rsidRPr="00653DD0" w:rsidRDefault="00240D99" w:rsidP="00632B06">
            <w:pPr>
              <w:spacing w:after="120"/>
              <w:jc w:val="both"/>
              <w:rPr>
                <w:noProof/>
                <w:sz w:val="20"/>
                <w:lang w:val="fr-FR"/>
              </w:rPr>
            </w:pPr>
            <w:r w:rsidRPr="00653DD0">
              <w:rPr>
                <w:noProof/>
                <w:sz w:val="20"/>
                <w:lang w:val="fr-FR"/>
              </w:rPr>
              <w:t>Pentru etapa de operare, nu se estimează că activităţile care implică lucrări de construire din aceste măsuri vor conduce la o creștere semnificativă în ceea ce privește generarea, incinerarea sau eliminarea deșeurilor, precum și nici în ceea ce privește utilizarea durabilă a resurselor naturale și economia circulară.</w:t>
            </w:r>
          </w:p>
        </w:tc>
      </w:tr>
      <w:tr w:rsidR="00240D99" w:rsidRPr="00653DD0" w14:paraId="7297D3D1" w14:textId="77777777" w:rsidTr="00632B06">
        <w:tc>
          <w:tcPr>
            <w:tcW w:w="3399" w:type="dxa"/>
          </w:tcPr>
          <w:p w14:paraId="22A2CFA6" w14:textId="5600D5FA" w:rsidR="00240D99" w:rsidRPr="00653DD0" w:rsidRDefault="00240D99" w:rsidP="00632B06">
            <w:pPr>
              <w:spacing w:after="120"/>
              <w:jc w:val="both"/>
              <w:rPr>
                <w:noProof/>
                <w:color w:val="000000"/>
                <w:sz w:val="20"/>
                <w:shd w:val="clear" w:color="auto" w:fill="FFFFFF"/>
                <w:lang w:val="en-IE"/>
              </w:rPr>
            </w:pPr>
            <w:r w:rsidRPr="00653DD0">
              <w:rPr>
                <w:i/>
                <w:noProof/>
                <w:color w:val="000000"/>
                <w:sz w:val="20"/>
                <w:shd w:val="clear" w:color="auto" w:fill="FFFFFF"/>
                <w:lang w:val="en-IE"/>
              </w:rPr>
              <w:t xml:space="preserve">Pollution prevention and control: </w:t>
            </w:r>
            <w:r w:rsidRPr="00653DD0">
              <w:rPr>
                <w:noProof/>
                <w:sz w:val="20"/>
                <w:lang w:val="en-IE"/>
              </w:rPr>
              <w:t>Is the measure expected to lead to a significant increase in the emissions of pollutants into air, water or land?</w:t>
            </w:r>
          </w:p>
        </w:tc>
        <w:tc>
          <w:tcPr>
            <w:tcW w:w="493" w:type="dxa"/>
          </w:tcPr>
          <w:p w14:paraId="5B04DA43" w14:textId="77777777" w:rsidR="00240D99" w:rsidRPr="00653DD0" w:rsidRDefault="00240D99" w:rsidP="00632B06">
            <w:pPr>
              <w:spacing w:after="120"/>
              <w:jc w:val="both"/>
              <w:rPr>
                <w:noProof/>
                <w:sz w:val="20"/>
                <w:lang w:val="en-IE"/>
              </w:rPr>
            </w:pPr>
            <w:r w:rsidRPr="00653DD0">
              <w:rPr>
                <w:noProof/>
                <w:sz w:val="20"/>
                <w:lang w:val="en-IE"/>
              </w:rPr>
              <w:t>x</w:t>
            </w:r>
          </w:p>
        </w:tc>
        <w:tc>
          <w:tcPr>
            <w:tcW w:w="5357" w:type="dxa"/>
          </w:tcPr>
          <w:p w14:paraId="643616B4" w14:textId="77777777" w:rsidR="00240D99" w:rsidRPr="00653DD0" w:rsidRDefault="00240D99" w:rsidP="00632B06">
            <w:pPr>
              <w:spacing w:after="120"/>
              <w:jc w:val="both"/>
              <w:rPr>
                <w:noProof/>
                <w:sz w:val="20"/>
                <w:lang w:val="fr-FR"/>
              </w:rPr>
            </w:pPr>
            <w:r w:rsidRPr="00653DD0">
              <w:rPr>
                <w:noProof/>
                <w:sz w:val="20"/>
                <w:lang w:val="fr-FR"/>
              </w:rPr>
              <w:t>Măsura nu va conduce la o creștere semnificativă a emisiilor de poluanți în aer, apă sau sol din motiv că:</w:t>
            </w:r>
          </w:p>
          <w:p w14:paraId="0A11D37B" w14:textId="075D0238" w:rsidR="00240D99" w:rsidRPr="00653DD0" w:rsidRDefault="00240D99" w:rsidP="00632B06">
            <w:pPr>
              <w:pStyle w:val="ListParagraph"/>
              <w:numPr>
                <w:ilvl w:val="0"/>
                <w:numId w:val="6"/>
              </w:numPr>
              <w:spacing w:after="120"/>
              <w:jc w:val="both"/>
              <w:rPr>
                <w:noProof/>
                <w:sz w:val="20"/>
                <w:lang w:val="fr-FR"/>
              </w:rPr>
            </w:pPr>
            <w:r w:rsidRPr="00653DD0">
              <w:rPr>
                <w:noProof/>
                <w:sz w:val="20"/>
                <w:lang w:val="fr-FR"/>
              </w:rPr>
              <w:t>vor fi luate măsuri pentru a reduce zgomotul, praful și emisiile de poluați pe parcursul derulării lucrărilor de modernizare/reabilitare/reconfigurare/ extindere  a spațiilor publice;</w:t>
            </w:r>
          </w:p>
          <w:p w14:paraId="68EAD239" w14:textId="77777777" w:rsidR="00240D99" w:rsidRPr="00653DD0" w:rsidRDefault="00240D99" w:rsidP="00632B06">
            <w:pPr>
              <w:pStyle w:val="ListParagraph"/>
              <w:numPr>
                <w:ilvl w:val="0"/>
                <w:numId w:val="6"/>
              </w:numPr>
              <w:spacing w:after="120"/>
              <w:jc w:val="both"/>
              <w:rPr>
                <w:noProof/>
                <w:sz w:val="20"/>
                <w:lang w:val="fr-FR"/>
              </w:rPr>
            </w:pPr>
            <w:r w:rsidRPr="00653DD0">
              <w:rPr>
                <w:noProof/>
                <w:sz w:val="20"/>
                <w:lang w:val="fr-FR"/>
              </w:rPr>
              <w:t>pe perioada de implementare nicio activitate nu determină emisii de poluanți, ci din contră, prin spațiile verzi care pot fi create, inclusiv arborii plantați, aceste măsuri pot contribuie la retenția de CO</w:t>
            </w:r>
            <w:r w:rsidRPr="00653DD0">
              <w:rPr>
                <w:noProof/>
                <w:sz w:val="20"/>
                <w:vertAlign w:val="subscript"/>
                <w:lang w:val="fr-FR"/>
              </w:rPr>
              <w:t>2,</w:t>
            </w:r>
          </w:p>
          <w:p w14:paraId="138FCBEC" w14:textId="77777777" w:rsidR="00240D99" w:rsidRPr="00653DD0" w:rsidRDefault="00240D99" w:rsidP="00632B06">
            <w:pPr>
              <w:pStyle w:val="ListParagraph"/>
              <w:numPr>
                <w:ilvl w:val="0"/>
                <w:numId w:val="6"/>
              </w:numPr>
              <w:spacing w:after="120"/>
              <w:jc w:val="both"/>
              <w:rPr>
                <w:noProof/>
                <w:sz w:val="20"/>
                <w:lang w:val="en-IE"/>
              </w:rPr>
            </w:pPr>
            <w:r w:rsidRPr="00653DD0">
              <w:rPr>
                <w:noProof/>
                <w:sz w:val="20"/>
                <w:lang w:val="en-IE"/>
              </w:rPr>
              <w:t>se vor respecta standardele UE privind calitatea aerului stabilite prin Directiva 2008/50/UE,</w:t>
            </w:r>
          </w:p>
          <w:p w14:paraId="0E8ECFD7" w14:textId="77777777" w:rsidR="00240D99" w:rsidRPr="00653DD0" w:rsidRDefault="00240D99" w:rsidP="00632B06">
            <w:pPr>
              <w:pStyle w:val="ListParagraph"/>
              <w:numPr>
                <w:ilvl w:val="0"/>
                <w:numId w:val="6"/>
              </w:numPr>
              <w:spacing w:after="120"/>
              <w:jc w:val="both"/>
              <w:rPr>
                <w:noProof/>
                <w:sz w:val="20"/>
                <w:lang w:val="en-IE"/>
              </w:rPr>
            </w:pPr>
            <w:r w:rsidRPr="00653DD0">
              <w:rPr>
                <w:noProof/>
                <w:sz w:val="20"/>
                <w:lang w:val="en-IE"/>
              </w:rPr>
              <w:t>operatorii care efectuează renovarea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17C819F0" w14:textId="77777777" w:rsidR="00240D99" w:rsidRPr="00653DD0" w:rsidRDefault="00240D99" w:rsidP="00632B06">
            <w:pPr>
              <w:pStyle w:val="ListParagraph"/>
              <w:numPr>
                <w:ilvl w:val="0"/>
                <w:numId w:val="6"/>
              </w:numPr>
              <w:spacing w:after="120"/>
              <w:jc w:val="both"/>
              <w:rPr>
                <w:noProof/>
                <w:sz w:val="20"/>
                <w:lang w:val="en-IE"/>
              </w:rPr>
            </w:pPr>
            <w:r w:rsidRPr="00653DD0">
              <w:rPr>
                <w:noProof/>
                <w:sz w:val="20"/>
                <w:lang w:val="en-IE"/>
              </w:rPr>
              <w:t>operatorii care efectuează renovarea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tc>
      </w:tr>
    </w:tbl>
    <w:p w14:paraId="5F0D097D" w14:textId="77777777" w:rsidR="00240D99" w:rsidRPr="00653DD0" w:rsidRDefault="00240D99">
      <w:pPr>
        <w:rPr>
          <w:rFonts w:ascii="Times New Roman" w:hAnsi="Times New Roman" w:cs="Times New Roman"/>
          <w:b/>
          <w:bCs/>
        </w:rPr>
      </w:pPr>
    </w:p>
    <w:p w14:paraId="595839FD" w14:textId="4094596C" w:rsidR="008506EB" w:rsidRPr="00653DD0" w:rsidRDefault="008506EB">
      <w:pPr>
        <w:rPr>
          <w:rFonts w:ascii="Times New Roman" w:hAnsi="Times New Roman" w:cs="Times New Roman"/>
          <w:b/>
          <w:bCs/>
          <w:lang w:val="fr-FR"/>
        </w:rPr>
      </w:pPr>
      <w:r w:rsidRPr="00653DD0">
        <w:rPr>
          <w:rFonts w:ascii="Times New Roman" w:hAnsi="Times New Roman" w:cs="Times New Roman"/>
          <w:b/>
          <w:bCs/>
          <w:lang w:val="fr-FR"/>
        </w:rPr>
        <w:t>R.3. Implementarea venitului minim de incluziune (VMI)</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06E380F3" w14:textId="77777777" w:rsidTr="00632B06">
        <w:trPr>
          <w:tblHeader/>
        </w:trPr>
        <w:tc>
          <w:tcPr>
            <w:tcW w:w="3403" w:type="dxa"/>
          </w:tcPr>
          <w:p w14:paraId="63A561A5"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5A9FD739"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41108F35"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3352B481"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417304D2" w14:textId="77777777" w:rsidTr="00632B06">
        <w:tc>
          <w:tcPr>
            <w:tcW w:w="3403" w:type="dxa"/>
          </w:tcPr>
          <w:p w14:paraId="60D693B6"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22ED981E" w14:textId="77777777" w:rsidR="008506EB" w:rsidRPr="00653DD0" w:rsidRDefault="008506EB" w:rsidP="00632B06">
            <w:pPr>
              <w:spacing w:after="120"/>
              <w:jc w:val="both"/>
              <w:rPr>
                <w:sz w:val="20"/>
                <w:lang w:val="ro-RO"/>
              </w:rPr>
            </w:pPr>
          </w:p>
        </w:tc>
        <w:tc>
          <w:tcPr>
            <w:tcW w:w="493" w:type="dxa"/>
          </w:tcPr>
          <w:p w14:paraId="0FF17910" w14:textId="77777777" w:rsidR="008506EB" w:rsidRPr="00653DD0" w:rsidRDefault="008506EB" w:rsidP="00632B06">
            <w:pPr>
              <w:spacing w:after="120"/>
              <w:jc w:val="both"/>
              <w:rPr>
                <w:sz w:val="20"/>
                <w:lang w:val="ro-RO"/>
              </w:rPr>
            </w:pPr>
            <w:r w:rsidRPr="00653DD0">
              <w:rPr>
                <w:sz w:val="20"/>
                <w:lang w:val="ro-RO"/>
              </w:rPr>
              <w:t>x</w:t>
            </w:r>
          </w:p>
        </w:tc>
        <w:tc>
          <w:tcPr>
            <w:tcW w:w="4881" w:type="dxa"/>
          </w:tcPr>
          <w:p w14:paraId="027004D6" w14:textId="77777777" w:rsidR="00240D99" w:rsidRPr="00653DD0" w:rsidRDefault="00240D99" w:rsidP="00240D99">
            <w:pPr>
              <w:spacing w:after="120"/>
              <w:jc w:val="both"/>
              <w:rPr>
                <w:sz w:val="20"/>
                <w:lang w:val="ro-RO"/>
              </w:rPr>
            </w:pPr>
            <w:r w:rsidRPr="00653DD0">
              <w:rPr>
                <w:sz w:val="20"/>
                <w:lang w:val="ro-RO"/>
              </w:rPr>
              <w:t xml:space="preserve">Reforma presupune revizuirea și implementarea prevederilor Legii nr. 196/2016 privind venitul minim de incluziune (la nivel primar şi secundar), conform prevederilor Programului de Guvernare 2020-2024. </w:t>
            </w:r>
          </w:p>
          <w:p w14:paraId="1E7626B7" w14:textId="77777777" w:rsidR="00240D99" w:rsidRPr="00653DD0" w:rsidRDefault="00240D99" w:rsidP="00240D99">
            <w:pPr>
              <w:spacing w:after="120"/>
              <w:jc w:val="both"/>
              <w:rPr>
                <w:sz w:val="20"/>
                <w:lang w:val="ro-RO"/>
              </w:rPr>
            </w:pPr>
            <w:r w:rsidRPr="00653DD0">
              <w:rPr>
                <w:sz w:val="20"/>
                <w:lang w:val="ro-RO"/>
              </w:rPr>
              <w:t>Este vizată și reducerea sarcinilor administrative atât pentru Agenția Națională de Plăți și Inspecție Socială, cât și administrațiile publice locale, și nu în ultimul rând pentru beneficiar prin elaborarea normelor metodologice de aplicare a noului cadrului legislativ specific Legii 196/2016.</w:t>
            </w:r>
          </w:p>
          <w:p w14:paraId="3DBE1D33" w14:textId="0D117AA0" w:rsidR="008506EB" w:rsidRPr="00653DD0" w:rsidRDefault="00240D99" w:rsidP="00632B06">
            <w:pPr>
              <w:spacing w:after="120"/>
              <w:jc w:val="both"/>
              <w:rPr>
                <w:sz w:val="20"/>
                <w:highlight w:val="yellow"/>
                <w:lang w:val="ro-RO"/>
              </w:rPr>
            </w:pPr>
            <w:r w:rsidRPr="00653DD0">
              <w:rPr>
                <w:sz w:val="20"/>
                <w:lang w:val="ro-RO"/>
              </w:rPr>
              <w:t>Astfel, reforma are un caracter principal legislativ, neavând impact semnificativ negativ asupra obiectivului de atenuare a schimbărilor climatice.</w:t>
            </w:r>
          </w:p>
        </w:tc>
      </w:tr>
      <w:tr w:rsidR="00240D99" w:rsidRPr="00653DD0" w14:paraId="1ED8561A" w14:textId="77777777" w:rsidTr="00632B06">
        <w:tc>
          <w:tcPr>
            <w:tcW w:w="3403" w:type="dxa"/>
          </w:tcPr>
          <w:p w14:paraId="748CB737" w14:textId="77777777" w:rsidR="00240D99" w:rsidRPr="00653DD0" w:rsidRDefault="00240D99" w:rsidP="00240D99">
            <w:pPr>
              <w:spacing w:after="120"/>
              <w:rPr>
                <w:i/>
                <w:sz w:val="20"/>
                <w:lang w:val="ro-RO"/>
              </w:rPr>
            </w:pPr>
            <w:r w:rsidRPr="00653DD0">
              <w:rPr>
                <w:sz w:val="20"/>
                <w:lang w:val="ro-RO"/>
              </w:rPr>
              <w:t>Climate change adaptation</w:t>
            </w:r>
          </w:p>
        </w:tc>
        <w:tc>
          <w:tcPr>
            <w:tcW w:w="496" w:type="dxa"/>
          </w:tcPr>
          <w:p w14:paraId="555DAB65" w14:textId="77777777" w:rsidR="00240D99" w:rsidRPr="00653DD0" w:rsidRDefault="00240D99" w:rsidP="00240D99">
            <w:pPr>
              <w:spacing w:after="120"/>
              <w:jc w:val="both"/>
              <w:rPr>
                <w:sz w:val="20"/>
                <w:lang w:val="ro-RO"/>
              </w:rPr>
            </w:pPr>
          </w:p>
        </w:tc>
        <w:tc>
          <w:tcPr>
            <w:tcW w:w="493" w:type="dxa"/>
          </w:tcPr>
          <w:p w14:paraId="0585299F"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609A69C3" w14:textId="480CA026" w:rsidR="00240D99" w:rsidRPr="00653DD0" w:rsidRDefault="00240D99" w:rsidP="00240D99">
            <w:pPr>
              <w:spacing w:after="120"/>
              <w:jc w:val="both"/>
              <w:rPr>
                <w:sz w:val="20"/>
                <w:highlight w:val="yellow"/>
                <w:lang w:val="ro-RO"/>
              </w:rPr>
            </w:pPr>
            <w:r w:rsidRPr="00653DD0">
              <w:rPr>
                <w:sz w:val="20"/>
                <w:lang w:val="ro-RO"/>
              </w:rPr>
              <w:t>Prin specificul activităților care urmează a fi desfășurate, ce au caracter normativ și procedural, nu se aduce atingere obiectivului de mediu privind adaptarea la schimbările climatice.</w:t>
            </w:r>
          </w:p>
        </w:tc>
      </w:tr>
      <w:tr w:rsidR="00240D99" w:rsidRPr="00653DD0" w14:paraId="7B23E5FF" w14:textId="77777777" w:rsidTr="00632B06">
        <w:tc>
          <w:tcPr>
            <w:tcW w:w="3403" w:type="dxa"/>
          </w:tcPr>
          <w:p w14:paraId="6C6BEB60" w14:textId="77777777" w:rsidR="00240D99" w:rsidRPr="00653DD0" w:rsidRDefault="00240D99" w:rsidP="00240D99">
            <w:pPr>
              <w:spacing w:after="120"/>
              <w:rPr>
                <w:sz w:val="20"/>
                <w:lang w:val="ro-RO"/>
              </w:rPr>
            </w:pPr>
            <w:r w:rsidRPr="00653DD0">
              <w:rPr>
                <w:sz w:val="20"/>
                <w:lang w:val="ro-RO"/>
              </w:rPr>
              <w:t>The sustainable use and protection of water and marine resources</w:t>
            </w:r>
          </w:p>
        </w:tc>
        <w:tc>
          <w:tcPr>
            <w:tcW w:w="496" w:type="dxa"/>
          </w:tcPr>
          <w:p w14:paraId="0331AA1B" w14:textId="77777777" w:rsidR="00240D99" w:rsidRPr="00653DD0" w:rsidRDefault="00240D99" w:rsidP="00240D99">
            <w:pPr>
              <w:spacing w:after="120"/>
              <w:jc w:val="both"/>
              <w:rPr>
                <w:sz w:val="20"/>
                <w:lang w:val="ro-RO"/>
              </w:rPr>
            </w:pPr>
          </w:p>
        </w:tc>
        <w:tc>
          <w:tcPr>
            <w:tcW w:w="493" w:type="dxa"/>
          </w:tcPr>
          <w:p w14:paraId="23577466"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6D19356F" w14:textId="2768B683" w:rsidR="00240D99" w:rsidRPr="00653DD0" w:rsidRDefault="00240D99" w:rsidP="00240D99">
            <w:pPr>
              <w:spacing w:after="120"/>
              <w:jc w:val="both"/>
              <w:rPr>
                <w:sz w:val="20"/>
                <w:highlight w:val="yellow"/>
                <w:lang w:val="ro-RO"/>
              </w:rPr>
            </w:pPr>
            <w:r w:rsidRPr="00653DD0">
              <w:rPr>
                <w:sz w:val="20"/>
                <w:lang w:val="ro-RO"/>
              </w:rPr>
              <w:t>Nu sunt identificate riscuri de degradare a mediului legate de protejarea calității apei și de stresul hidric.</w:t>
            </w:r>
          </w:p>
        </w:tc>
      </w:tr>
      <w:tr w:rsidR="00240D99" w:rsidRPr="00653DD0" w14:paraId="7DE9AD19" w14:textId="77777777" w:rsidTr="00632B06">
        <w:tc>
          <w:tcPr>
            <w:tcW w:w="3403" w:type="dxa"/>
          </w:tcPr>
          <w:p w14:paraId="2B3B5F73" w14:textId="77777777" w:rsidR="00240D99" w:rsidRPr="00653DD0" w:rsidRDefault="00240D99" w:rsidP="00240D99">
            <w:pPr>
              <w:spacing w:after="120"/>
              <w:rPr>
                <w:sz w:val="20"/>
                <w:lang w:val="ro-RO"/>
              </w:rPr>
            </w:pPr>
            <w:r w:rsidRPr="00653DD0">
              <w:rPr>
                <w:sz w:val="20"/>
                <w:lang w:val="ro-RO"/>
              </w:rPr>
              <w:t>The circular economy, including waste prevention and recycling</w:t>
            </w:r>
          </w:p>
        </w:tc>
        <w:tc>
          <w:tcPr>
            <w:tcW w:w="496" w:type="dxa"/>
          </w:tcPr>
          <w:p w14:paraId="1FC98357" w14:textId="77777777" w:rsidR="00240D99" w:rsidRPr="00653DD0" w:rsidRDefault="00240D99" w:rsidP="00240D99">
            <w:pPr>
              <w:spacing w:after="120"/>
              <w:jc w:val="both"/>
              <w:rPr>
                <w:sz w:val="20"/>
                <w:lang w:val="ro-RO"/>
              </w:rPr>
            </w:pPr>
          </w:p>
        </w:tc>
        <w:tc>
          <w:tcPr>
            <w:tcW w:w="493" w:type="dxa"/>
          </w:tcPr>
          <w:p w14:paraId="10C05BCD"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772E77DC" w14:textId="77777777" w:rsidR="00240D99" w:rsidRPr="00653DD0" w:rsidRDefault="00240D99" w:rsidP="00240D99">
            <w:pPr>
              <w:spacing w:after="120"/>
              <w:jc w:val="both"/>
              <w:rPr>
                <w:sz w:val="20"/>
                <w:lang w:val="ro-RO"/>
              </w:rPr>
            </w:pPr>
            <w:r w:rsidRPr="00653DD0">
              <w:rPr>
                <w:sz w:val="20"/>
                <w:lang w:val="ro-RO"/>
              </w:rPr>
              <w:t>Nu au fost identificate efecte directe sau indirecte care să aibă impact negativ asupra economiei circulare sau creșterii cantității de deșeuri generate.</w:t>
            </w:r>
          </w:p>
          <w:p w14:paraId="3E8E8DFB" w14:textId="4CB91C92" w:rsidR="00240D99" w:rsidRPr="00653DD0" w:rsidRDefault="00240D99" w:rsidP="00240D99">
            <w:pPr>
              <w:spacing w:after="120"/>
              <w:jc w:val="both"/>
              <w:rPr>
                <w:sz w:val="20"/>
                <w:highlight w:val="yellow"/>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tc>
      </w:tr>
      <w:tr w:rsidR="00240D99" w:rsidRPr="00653DD0" w14:paraId="31C47169" w14:textId="77777777" w:rsidTr="00632B06">
        <w:tc>
          <w:tcPr>
            <w:tcW w:w="3403" w:type="dxa"/>
          </w:tcPr>
          <w:p w14:paraId="08A28CE6" w14:textId="77777777" w:rsidR="00240D99" w:rsidRPr="00653DD0" w:rsidRDefault="00240D99" w:rsidP="00240D99">
            <w:pPr>
              <w:spacing w:after="120"/>
              <w:rPr>
                <w:sz w:val="20"/>
                <w:lang w:val="ro-RO"/>
              </w:rPr>
            </w:pPr>
            <w:r w:rsidRPr="00653DD0">
              <w:rPr>
                <w:sz w:val="20"/>
                <w:lang w:val="ro-RO"/>
              </w:rPr>
              <w:t>Pollution prevention and control to air, water or land</w:t>
            </w:r>
          </w:p>
        </w:tc>
        <w:tc>
          <w:tcPr>
            <w:tcW w:w="496" w:type="dxa"/>
          </w:tcPr>
          <w:p w14:paraId="5F040DEC" w14:textId="77777777" w:rsidR="00240D99" w:rsidRPr="00653DD0" w:rsidRDefault="00240D99" w:rsidP="00240D99">
            <w:pPr>
              <w:spacing w:after="120"/>
              <w:jc w:val="both"/>
              <w:rPr>
                <w:sz w:val="20"/>
                <w:lang w:val="ro-RO"/>
              </w:rPr>
            </w:pPr>
          </w:p>
        </w:tc>
        <w:tc>
          <w:tcPr>
            <w:tcW w:w="493" w:type="dxa"/>
          </w:tcPr>
          <w:p w14:paraId="399703AE"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71750818" w14:textId="7489EB5F" w:rsidR="00240D99" w:rsidRPr="00653DD0" w:rsidRDefault="00240D99" w:rsidP="00240D99">
            <w:pPr>
              <w:spacing w:after="120"/>
              <w:jc w:val="both"/>
              <w:rPr>
                <w:sz w:val="20"/>
                <w:highlight w:val="yellow"/>
                <w:lang w:val="ro-RO"/>
              </w:rPr>
            </w:pPr>
            <w:r w:rsidRPr="00653DD0">
              <w:rPr>
                <w:sz w:val="20"/>
                <w:lang w:val="ro-RO"/>
              </w:rPr>
              <w:t>Nu se preconizează că măsura va duce la o creștere semnificativă a emisiilor de poluanți în aer, apă sau sol.</w:t>
            </w:r>
          </w:p>
        </w:tc>
      </w:tr>
      <w:tr w:rsidR="00240D99" w:rsidRPr="00653DD0" w14:paraId="40AC85DB" w14:textId="77777777" w:rsidTr="00632B06">
        <w:tc>
          <w:tcPr>
            <w:tcW w:w="3403" w:type="dxa"/>
          </w:tcPr>
          <w:p w14:paraId="583FAA2D" w14:textId="77777777" w:rsidR="00240D99" w:rsidRPr="00653DD0" w:rsidRDefault="00240D99" w:rsidP="00240D99">
            <w:pPr>
              <w:spacing w:after="120"/>
              <w:rPr>
                <w:sz w:val="20"/>
                <w:lang w:val="ro-RO"/>
              </w:rPr>
            </w:pPr>
            <w:r w:rsidRPr="00653DD0">
              <w:rPr>
                <w:sz w:val="20"/>
                <w:lang w:val="ro-RO"/>
              </w:rPr>
              <w:t>The protection and restoration of biodiversity and ecosystems</w:t>
            </w:r>
          </w:p>
        </w:tc>
        <w:tc>
          <w:tcPr>
            <w:tcW w:w="496" w:type="dxa"/>
          </w:tcPr>
          <w:p w14:paraId="1D7062CE" w14:textId="77777777" w:rsidR="00240D99" w:rsidRPr="00653DD0" w:rsidRDefault="00240D99" w:rsidP="00240D99">
            <w:pPr>
              <w:spacing w:after="120"/>
              <w:jc w:val="both"/>
              <w:rPr>
                <w:sz w:val="20"/>
                <w:lang w:val="ro-RO"/>
              </w:rPr>
            </w:pPr>
          </w:p>
        </w:tc>
        <w:tc>
          <w:tcPr>
            <w:tcW w:w="493" w:type="dxa"/>
          </w:tcPr>
          <w:p w14:paraId="7B8B463C" w14:textId="77777777" w:rsidR="00240D99" w:rsidRPr="00653DD0" w:rsidRDefault="00240D99" w:rsidP="00240D99">
            <w:pPr>
              <w:spacing w:after="120"/>
              <w:jc w:val="both"/>
              <w:rPr>
                <w:sz w:val="20"/>
                <w:lang w:val="ro-RO"/>
              </w:rPr>
            </w:pPr>
            <w:r w:rsidRPr="00653DD0">
              <w:rPr>
                <w:sz w:val="20"/>
                <w:lang w:val="ro-RO"/>
              </w:rPr>
              <w:t>x</w:t>
            </w:r>
          </w:p>
        </w:tc>
        <w:tc>
          <w:tcPr>
            <w:tcW w:w="4881" w:type="dxa"/>
          </w:tcPr>
          <w:p w14:paraId="29125DFD" w14:textId="6A178FA6" w:rsidR="00240D99" w:rsidRPr="00653DD0" w:rsidRDefault="00240D99" w:rsidP="00240D99">
            <w:pPr>
              <w:spacing w:after="120"/>
              <w:jc w:val="both"/>
              <w:rPr>
                <w:sz w:val="20"/>
                <w:highlight w:val="yellow"/>
                <w:lang w:val="ro-RO"/>
              </w:rPr>
            </w:pPr>
            <w:r w:rsidRPr="00653DD0">
              <w:rPr>
                <w:sz w:val="20"/>
                <w:lang w:val="ro-RO"/>
              </w:rPr>
              <w:t>Reforma nu are legătură cu zone sensibile din punct de vedere al biodiversității sau arii protejate.</w:t>
            </w:r>
          </w:p>
        </w:tc>
      </w:tr>
    </w:tbl>
    <w:p w14:paraId="7007117F" w14:textId="03938DEB" w:rsidR="008506EB" w:rsidRPr="00653DD0" w:rsidRDefault="008506EB">
      <w:pPr>
        <w:rPr>
          <w:rFonts w:ascii="Times New Roman" w:hAnsi="Times New Roman" w:cs="Times New Roman"/>
          <w:b/>
          <w:bCs/>
        </w:rPr>
      </w:pPr>
    </w:p>
    <w:p w14:paraId="16375430" w14:textId="7BFE84B0" w:rsidR="008506EB" w:rsidRPr="00653DD0" w:rsidRDefault="008506EB">
      <w:pPr>
        <w:rPr>
          <w:rFonts w:ascii="Times New Roman" w:hAnsi="Times New Roman" w:cs="Times New Roman"/>
          <w:b/>
          <w:bCs/>
        </w:rPr>
      </w:pPr>
      <w:r w:rsidRPr="00653DD0">
        <w:rPr>
          <w:rFonts w:ascii="Times New Roman" w:hAnsi="Times New Roman" w:cs="Times New Roman"/>
          <w:b/>
          <w:bCs/>
        </w:rPr>
        <w:t xml:space="preserve">I.3. </w:t>
      </w:r>
      <w:r w:rsidR="00736AC4" w:rsidRPr="00653DD0">
        <w:rPr>
          <w:rFonts w:ascii="Times New Roman" w:hAnsi="Times New Roman" w:cs="Times New Roman"/>
          <w:b/>
          <w:bCs/>
        </w:rPr>
        <w:t>Operaționalizarea sistemului institutional și ethnic pentru implementarea Venitului Minim de Incluziune</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18FF8327" w14:textId="77777777" w:rsidTr="00632B06">
        <w:trPr>
          <w:tblHeader/>
        </w:trPr>
        <w:tc>
          <w:tcPr>
            <w:tcW w:w="3403" w:type="dxa"/>
          </w:tcPr>
          <w:p w14:paraId="263E4D22"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3F21CA86"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0E6340DD"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10BC0B05"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75A2A663" w14:textId="77777777" w:rsidTr="00632B06">
        <w:tc>
          <w:tcPr>
            <w:tcW w:w="3403" w:type="dxa"/>
          </w:tcPr>
          <w:p w14:paraId="1D573BD2"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369EBA29" w14:textId="0913C4AE" w:rsidR="008506EB" w:rsidRPr="00653DD0" w:rsidRDefault="00061DBE" w:rsidP="00632B06">
            <w:pPr>
              <w:spacing w:after="120"/>
              <w:jc w:val="both"/>
              <w:rPr>
                <w:sz w:val="20"/>
                <w:lang w:val="ro-RO"/>
              </w:rPr>
            </w:pPr>
            <w:r w:rsidRPr="00653DD0">
              <w:rPr>
                <w:sz w:val="20"/>
                <w:lang w:val="ro-RO"/>
              </w:rPr>
              <w:t>x</w:t>
            </w:r>
          </w:p>
        </w:tc>
        <w:tc>
          <w:tcPr>
            <w:tcW w:w="493" w:type="dxa"/>
          </w:tcPr>
          <w:p w14:paraId="02588CB1" w14:textId="798BF3C5" w:rsidR="008506EB" w:rsidRPr="00653DD0" w:rsidRDefault="008506EB" w:rsidP="00632B06">
            <w:pPr>
              <w:spacing w:after="120"/>
              <w:jc w:val="both"/>
              <w:rPr>
                <w:sz w:val="20"/>
                <w:lang w:val="ro-RO"/>
              </w:rPr>
            </w:pPr>
          </w:p>
        </w:tc>
        <w:tc>
          <w:tcPr>
            <w:tcW w:w="4881" w:type="dxa"/>
          </w:tcPr>
          <w:p w14:paraId="1A1A14F4" w14:textId="77777777" w:rsidR="008506EB" w:rsidRPr="00653DD0" w:rsidRDefault="008506EB" w:rsidP="00632B06">
            <w:pPr>
              <w:spacing w:after="120"/>
              <w:jc w:val="both"/>
              <w:rPr>
                <w:sz w:val="20"/>
                <w:highlight w:val="yellow"/>
                <w:lang w:val="ro-RO"/>
              </w:rPr>
            </w:pPr>
          </w:p>
        </w:tc>
      </w:tr>
      <w:tr w:rsidR="00061DBE" w:rsidRPr="00653DD0" w14:paraId="6904975A" w14:textId="77777777" w:rsidTr="00632B06">
        <w:tc>
          <w:tcPr>
            <w:tcW w:w="3403" w:type="dxa"/>
          </w:tcPr>
          <w:p w14:paraId="7BD61B53" w14:textId="77777777" w:rsidR="00061DBE" w:rsidRPr="00653DD0" w:rsidRDefault="00061DBE" w:rsidP="00061DBE">
            <w:pPr>
              <w:spacing w:after="120"/>
              <w:rPr>
                <w:i/>
                <w:sz w:val="20"/>
                <w:lang w:val="ro-RO"/>
              </w:rPr>
            </w:pPr>
            <w:r w:rsidRPr="00653DD0">
              <w:rPr>
                <w:sz w:val="20"/>
                <w:lang w:val="ro-RO"/>
              </w:rPr>
              <w:t>Climate change adaptation</w:t>
            </w:r>
          </w:p>
        </w:tc>
        <w:tc>
          <w:tcPr>
            <w:tcW w:w="496" w:type="dxa"/>
          </w:tcPr>
          <w:p w14:paraId="5FE326A0" w14:textId="77777777" w:rsidR="00061DBE" w:rsidRPr="00653DD0" w:rsidRDefault="00061DBE" w:rsidP="00061DBE">
            <w:pPr>
              <w:spacing w:after="120"/>
              <w:jc w:val="both"/>
              <w:rPr>
                <w:sz w:val="20"/>
                <w:lang w:val="ro-RO"/>
              </w:rPr>
            </w:pPr>
          </w:p>
        </w:tc>
        <w:tc>
          <w:tcPr>
            <w:tcW w:w="493" w:type="dxa"/>
          </w:tcPr>
          <w:p w14:paraId="284DC27C"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4D29E72F" w14:textId="77777777" w:rsidR="00061DBE" w:rsidRPr="00653DD0" w:rsidRDefault="00061DBE" w:rsidP="00061DBE">
            <w:pPr>
              <w:spacing w:after="120"/>
              <w:jc w:val="both"/>
              <w:rPr>
                <w:sz w:val="20"/>
                <w:lang w:val="ro-RO"/>
              </w:rPr>
            </w:pPr>
            <w:r w:rsidRPr="00653DD0">
              <w:rPr>
                <w:sz w:val="20"/>
                <w:lang w:val="ro-RO"/>
              </w:rPr>
              <w:t>Pentru adaptarea la schimbările climatice, pe parcursul tuturor etapelor din ciclul de viață al proiectelor, de la faza de design până la cea de implementare și post-implementare se va avea în vedere respectarea prevederilor legislației în ceea ce privește eco-designul, dar și gestionarea deșeurilor, inclusiv a celor electrice și electronice.</w:t>
            </w:r>
          </w:p>
          <w:p w14:paraId="4A2ADA46" w14:textId="5B96CC3E" w:rsidR="00061DBE" w:rsidRPr="00653DD0" w:rsidRDefault="00061DBE" w:rsidP="00061DBE">
            <w:pPr>
              <w:spacing w:after="120"/>
              <w:jc w:val="both"/>
              <w:rPr>
                <w:sz w:val="20"/>
                <w:highlight w:val="yellow"/>
                <w:lang w:val="ro-RO"/>
              </w:rPr>
            </w:pPr>
            <w:r w:rsidRPr="00653DD0">
              <w:rPr>
                <w:sz w:val="20"/>
                <w:lang w:val="ro-RO"/>
              </w:rPr>
              <w:t>Studiul de fezabilitate va specifica eventualele măsuri de adaptare necesar a fi implementate, în consecință considerăm că nu există impact semnificativ negativ asupra acestui obiectiv de mediu.</w:t>
            </w:r>
          </w:p>
        </w:tc>
      </w:tr>
      <w:tr w:rsidR="00061DBE" w:rsidRPr="00653DD0" w14:paraId="56A3422F" w14:textId="77777777" w:rsidTr="00632B06">
        <w:tc>
          <w:tcPr>
            <w:tcW w:w="3403" w:type="dxa"/>
          </w:tcPr>
          <w:p w14:paraId="702F556C" w14:textId="77777777" w:rsidR="00061DBE" w:rsidRPr="00653DD0" w:rsidRDefault="00061DBE" w:rsidP="00061DBE">
            <w:pPr>
              <w:spacing w:after="120"/>
              <w:rPr>
                <w:sz w:val="20"/>
                <w:lang w:val="ro-RO"/>
              </w:rPr>
            </w:pPr>
            <w:r w:rsidRPr="00653DD0">
              <w:rPr>
                <w:sz w:val="20"/>
                <w:lang w:val="ro-RO"/>
              </w:rPr>
              <w:t>The sustainable use and protection of water and marine resources</w:t>
            </w:r>
          </w:p>
        </w:tc>
        <w:tc>
          <w:tcPr>
            <w:tcW w:w="496" w:type="dxa"/>
          </w:tcPr>
          <w:p w14:paraId="62ED087E" w14:textId="77777777" w:rsidR="00061DBE" w:rsidRPr="00653DD0" w:rsidRDefault="00061DBE" w:rsidP="00061DBE">
            <w:pPr>
              <w:spacing w:after="120"/>
              <w:jc w:val="both"/>
              <w:rPr>
                <w:sz w:val="20"/>
                <w:lang w:val="ro-RO"/>
              </w:rPr>
            </w:pPr>
          </w:p>
        </w:tc>
        <w:tc>
          <w:tcPr>
            <w:tcW w:w="493" w:type="dxa"/>
          </w:tcPr>
          <w:p w14:paraId="3A6BB825"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51842C45" w14:textId="43263C04" w:rsidR="00061DBE" w:rsidRPr="00653DD0" w:rsidRDefault="00061DBE" w:rsidP="00061DBE">
            <w:pPr>
              <w:spacing w:after="120"/>
              <w:jc w:val="both"/>
              <w:rPr>
                <w:sz w:val="20"/>
                <w:highlight w:val="yellow"/>
                <w:lang w:val="ro-RO"/>
              </w:rPr>
            </w:pPr>
            <w:r w:rsidRPr="00653DD0">
              <w:rPr>
                <w:sz w:val="20"/>
                <w:lang w:val="ro-RO"/>
              </w:rPr>
              <w:t>Investițiile nu au loc în locații care să aibă legătură cu protecția apei sau a resurselor marine. De asemenea, nu au fost identificate riscuri de degradare a mediului legate de protejarea calității apei și de stresul hidric.</w:t>
            </w:r>
          </w:p>
        </w:tc>
      </w:tr>
      <w:tr w:rsidR="00061DBE" w:rsidRPr="00653DD0" w14:paraId="26892138" w14:textId="77777777" w:rsidTr="00632B06">
        <w:tc>
          <w:tcPr>
            <w:tcW w:w="3403" w:type="dxa"/>
          </w:tcPr>
          <w:p w14:paraId="502EED39" w14:textId="77777777" w:rsidR="00061DBE" w:rsidRPr="00653DD0" w:rsidRDefault="00061DBE" w:rsidP="00061DBE">
            <w:pPr>
              <w:spacing w:after="120"/>
              <w:rPr>
                <w:sz w:val="20"/>
                <w:lang w:val="ro-RO"/>
              </w:rPr>
            </w:pPr>
            <w:r w:rsidRPr="00653DD0">
              <w:rPr>
                <w:sz w:val="20"/>
                <w:lang w:val="ro-RO"/>
              </w:rPr>
              <w:t>The circular economy, including waste prevention and recycling</w:t>
            </w:r>
          </w:p>
        </w:tc>
        <w:tc>
          <w:tcPr>
            <w:tcW w:w="496" w:type="dxa"/>
          </w:tcPr>
          <w:p w14:paraId="334F8FFB" w14:textId="361FF8AB" w:rsidR="00061DBE" w:rsidRPr="00653DD0" w:rsidRDefault="00061DBE" w:rsidP="00061DBE">
            <w:pPr>
              <w:spacing w:after="120"/>
              <w:jc w:val="both"/>
              <w:rPr>
                <w:sz w:val="20"/>
                <w:lang w:val="ro-RO"/>
              </w:rPr>
            </w:pPr>
            <w:r w:rsidRPr="00653DD0">
              <w:rPr>
                <w:sz w:val="20"/>
                <w:lang w:val="ro-RO"/>
              </w:rPr>
              <w:t>x</w:t>
            </w:r>
          </w:p>
        </w:tc>
        <w:tc>
          <w:tcPr>
            <w:tcW w:w="493" w:type="dxa"/>
          </w:tcPr>
          <w:p w14:paraId="0E5355B8" w14:textId="4D40483C" w:rsidR="00061DBE" w:rsidRPr="00653DD0" w:rsidRDefault="00061DBE" w:rsidP="00061DBE">
            <w:pPr>
              <w:spacing w:after="120"/>
              <w:jc w:val="both"/>
              <w:rPr>
                <w:sz w:val="20"/>
                <w:lang w:val="ro-RO"/>
              </w:rPr>
            </w:pPr>
          </w:p>
        </w:tc>
        <w:tc>
          <w:tcPr>
            <w:tcW w:w="4881" w:type="dxa"/>
          </w:tcPr>
          <w:p w14:paraId="2E0C3CE6" w14:textId="77777777" w:rsidR="00061DBE" w:rsidRPr="00653DD0" w:rsidRDefault="00061DBE" w:rsidP="00061DBE">
            <w:pPr>
              <w:spacing w:after="120"/>
              <w:jc w:val="both"/>
              <w:rPr>
                <w:sz w:val="20"/>
                <w:highlight w:val="yellow"/>
                <w:lang w:val="ro-RO"/>
              </w:rPr>
            </w:pPr>
          </w:p>
        </w:tc>
      </w:tr>
      <w:tr w:rsidR="00061DBE" w:rsidRPr="00653DD0" w14:paraId="47E7ABBD" w14:textId="77777777" w:rsidTr="00632B06">
        <w:tc>
          <w:tcPr>
            <w:tcW w:w="3403" w:type="dxa"/>
          </w:tcPr>
          <w:p w14:paraId="75CC16C4" w14:textId="77777777" w:rsidR="00061DBE" w:rsidRPr="00653DD0" w:rsidRDefault="00061DBE" w:rsidP="00061DBE">
            <w:pPr>
              <w:spacing w:after="120"/>
              <w:rPr>
                <w:sz w:val="20"/>
                <w:lang w:val="ro-RO"/>
              </w:rPr>
            </w:pPr>
            <w:r w:rsidRPr="00653DD0">
              <w:rPr>
                <w:sz w:val="20"/>
                <w:lang w:val="ro-RO"/>
              </w:rPr>
              <w:t>Pollution prevention and control to air, water or land</w:t>
            </w:r>
          </w:p>
        </w:tc>
        <w:tc>
          <w:tcPr>
            <w:tcW w:w="496" w:type="dxa"/>
          </w:tcPr>
          <w:p w14:paraId="31924A9A" w14:textId="77777777" w:rsidR="00061DBE" w:rsidRPr="00653DD0" w:rsidRDefault="00061DBE" w:rsidP="00061DBE">
            <w:pPr>
              <w:spacing w:after="120"/>
              <w:jc w:val="both"/>
              <w:rPr>
                <w:sz w:val="20"/>
                <w:lang w:val="ro-RO"/>
              </w:rPr>
            </w:pPr>
          </w:p>
        </w:tc>
        <w:tc>
          <w:tcPr>
            <w:tcW w:w="493" w:type="dxa"/>
          </w:tcPr>
          <w:p w14:paraId="5444B0EA"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6A43D8F9" w14:textId="2CD948F6" w:rsidR="00061DBE" w:rsidRPr="00653DD0" w:rsidRDefault="00061DBE" w:rsidP="00061DBE">
            <w:pPr>
              <w:spacing w:after="120"/>
              <w:jc w:val="both"/>
              <w:rPr>
                <w:sz w:val="20"/>
                <w:highlight w:val="yellow"/>
                <w:lang w:val="ro-RO"/>
              </w:rPr>
            </w:pPr>
            <w:r w:rsidRPr="00653DD0">
              <w:rPr>
                <w:sz w:val="20"/>
                <w:lang w:val="ro-RO"/>
              </w:rPr>
              <w:t>Nu se preconizează că măsura va duce la o creștere semnificativă a emisiilor de poluanți în aer, apă sau sol, deoarece vor fi utilizate echipamente cu consum extrem de eficient de energie (eventualele achiziții de echipamente se vor baza pe tehnologii și soluții tehnice de ultimă generație).</w:t>
            </w:r>
          </w:p>
        </w:tc>
      </w:tr>
      <w:tr w:rsidR="00061DBE" w:rsidRPr="00653DD0" w14:paraId="47F9F393" w14:textId="77777777" w:rsidTr="00632B06">
        <w:tc>
          <w:tcPr>
            <w:tcW w:w="3403" w:type="dxa"/>
          </w:tcPr>
          <w:p w14:paraId="1DB43EFD" w14:textId="77777777" w:rsidR="00061DBE" w:rsidRPr="00653DD0" w:rsidRDefault="00061DBE" w:rsidP="00061DBE">
            <w:pPr>
              <w:spacing w:after="120"/>
              <w:rPr>
                <w:sz w:val="20"/>
                <w:lang w:val="ro-RO"/>
              </w:rPr>
            </w:pPr>
            <w:r w:rsidRPr="00653DD0">
              <w:rPr>
                <w:sz w:val="20"/>
                <w:lang w:val="ro-RO"/>
              </w:rPr>
              <w:t>The protection and restoration of biodiversity and ecosystems</w:t>
            </w:r>
          </w:p>
        </w:tc>
        <w:tc>
          <w:tcPr>
            <w:tcW w:w="496" w:type="dxa"/>
          </w:tcPr>
          <w:p w14:paraId="26E134C5" w14:textId="77777777" w:rsidR="00061DBE" w:rsidRPr="00653DD0" w:rsidRDefault="00061DBE" w:rsidP="00061DBE">
            <w:pPr>
              <w:spacing w:after="120"/>
              <w:jc w:val="both"/>
              <w:rPr>
                <w:sz w:val="20"/>
                <w:lang w:val="ro-RO"/>
              </w:rPr>
            </w:pPr>
          </w:p>
        </w:tc>
        <w:tc>
          <w:tcPr>
            <w:tcW w:w="493" w:type="dxa"/>
          </w:tcPr>
          <w:p w14:paraId="28B240A3"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26D0C13D" w14:textId="77777777" w:rsidR="00061DBE" w:rsidRPr="00653DD0" w:rsidRDefault="00061DBE" w:rsidP="00061DBE">
            <w:pPr>
              <w:spacing w:after="120"/>
              <w:jc w:val="both"/>
              <w:rPr>
                <w:sz w:val="20"/>
                <w:lang w:val="ro-RO"/>
              </w:rPr>
            </w:pPr>
            <w:r w:rsidRPr="00653DD0">
              <w:rPr>
                <w:sz w:val="20"/>
                <w:lang w:val="ro-RO"/>
              </w:rPr>
              <w:t xml:space="preserve">Măsura nu va avea efecte negative asupra biodiversității și a ecosistemelor, deoarece sub-măsurile nu se vor implementa în situri protejate și nici nu vor avea efecte negative asupra acestor situri, având în vedere obiectivele lor de conservare. </w:t>
            </w:r>
          </w:p>
          <w:p w14:paraId="5966633D" w14:textId="3191F9A8" w:rsidR="00061DBE" w:rsidRPr="00653DD0" w:rsidRDefault="00061DBE" w:rsidP="00061DBE">
            <w:pPr>
              <w:spacing w:after="120"/>
              <w:jc w:val="both"/>
              <w:rPr>
                <w:sz w:val="20"/>
                <w:highlight w:val="yellow"/>
                <w:lang w:val="ro-RO"/>
              </w:rPr>
            </w:pPr>
            <w:r w:rsidRPr="00653DD0">
              <w:rPr>
                <w:sz w:val="20"/>
                <w:lang w:val="ro-RO"/>
              </w:rPr>
              <w:t>Se vor respecta prevederile legislației specifice în domeniul biodiversității (inclusiv a Directivei Habitate, Directivei Păsări și Directivei privind EIA).</w:t>
            </w:r>
          </w:p>
        </w:tc>
      </w:tr>
    </w:tbl>
    <w:p w14:paraId="22335486" w14:textId="73B3A95B" w:rsidR="008506EB" w:rsidRPr="00653DD0" w:rsidRDefault="008506EB">
      <w:pPr>
        <w:rPr>
          <w:rFonts w:ascii="Times New Roman" w:hAnsi="Times New Roman" w:cs="Times New Roman"/>
          <w:b/>
          <w:bCs/>
        </w:rPr>
      </w:pPr>
    </w:p>
    <w:tbl>
      <w:tblPr>
        <w:tblStyle w:val="TableGrid"/>
        <w:tblW w:w="9249" w:type="dxa"/>
        <w:tblLook w:val="04A0" w:firstRow="1" w:lastRow="0" w:firstColumn="1" w:lastColumn="0" w:noHBand="0" w:noVBand="1"/>
      </w:tblPr>
      <w:tblGrid>
        <w:gridCol w:w="3399"/>
        <w:gridCol w:w="493"/>
        <w:gridCol w:w="5357"/>
      </w:tblGrid>
      <w:tr w:rsidR="008506EB" w:rsidRPr="00653DD0" w14:paraId="56B61597" w14:textId="77777777" w:rsidTr="00632B06">
        <w:trPr>
          <w:tblHeader/>
        </w:trPr>
        <w:tc>
          <w:tcPr>
            <w:tcW w:w="3399" w:type="dxa"/>
          </w:tcPr>
          <w:p w14:paraId="7874DEFC" w14:textId="77777777" w:rsidR="008506EB" w:rsidRPr="00653DD0" w:rsidRDefault="008506EB" w:rsidP="00632B06">
            <w:pPr>
              <w:spacing w:after="120"/>
              <w:rPr>
                <w:i/>
                <w:noProof/>
                <w:color w:val="000000"/>
                <w:sz w:val="20"/>
                <w:shd w:val="clear" w:color="auto" w:fill="FFFFFF"/>
                <w:lang w:val="en-IE"/>
              </w:rPr>
            </w:pPr>
            <w:r w:rsidRPr="00653DD0">
              <w:rPr>
                <w:i/>
                <w:noProof/>
                <w:sz w:val="20"/>
                <w:lang w:val="en-IE"/>
              </w:rPr>
              <w:t>Questions</w:t>
            </w:r>
          </w:p>
        </w:tc>
        <w:tc>
          <w:tcPr>
            <w:tcW w:w="493" w:type="dxa"/>
          </w:tcPr>
          <w:p w14:paraId="369B5718" w14:textId="77777777" w:rsidR="008506EB" w:rsidRPr="00653DD0" w:rsidRDefault="008506EB" w:rsidP="00632B06">
            <w:pPr>
              <w:spacing w:after="120"/>
              <w:jc w:val="both"/>
              <w:rPr>
                <w:noProof/>
                <w:sz w:val="20"/>
                <w:lang w:val="en-IE"/>
              </w:rPr>
            </w:pPr>
            <w:r w:rsidRPr="00653DD0">
              <w:rPr>
                <w:i/>
                <w:noProof/>
                <w:sz w:val="20"/>
                <w:lang w:val="en-IE"/>
              </w:rPr>
              <w:t>No</w:t>
            </w:r>
          </w:p>
        </w:tc>
        <w:tc>
          <w:tcPr>
            <w:tcW w:w="5357" w:type="dxa"/>
          </w:tcPr>
          <w:p w14:paraId="0068FCC7" w14:textId="77777777" w:rsidR="008506EB" w:rsidRPr="00653DD0" w:rsidRDefault="008506EB" w:rsidP="00632B06">
            <w:pPr>
              <w:spacing w:after="120"/>
              <w:jc w:val="both"/>
              <w:rPr>
                <w:noProof/>
                <w:sz w:val="20"/>
                <w:lang w:val="en-IE"/>
              </w:rPr>
            </w:pPr>
            <w:r w:rsidRPr="00653DD0">
              <w:rPr>
                <w:i/>
                <w:noProof/>
                <w:sz w:val="20"/>
                <w:lang w:val="en-IE"/>
              </w:rPr>
              <w:t>Substantive justification</w:t>
            </w:r>
          </w:p>
        </w:tc>
      </w:tr>
      <w:tr w:rsidR="008506EB" w:rsidRPr="00653DD0" w14:paraId="4288655E" w14:textId="77777777" w:rsidTr="00632B06">
        <w:tc>
          <w:tcPr>
            <w:tcW w:w="3399" w:type="dxa"/>
          </w:tcPr>
          <w:p w14:paraId="22671DA5" w14:textId="77777777" w:rsidR="008506EB" w:rsidRPr="00653DD0" w:rsidRDefault="008506EB" w:rsidP="00632B06">
            <w:pPr>
              <w:spacing w:after="120"/>
              <w:rPr>
                <w:i/>
                <w:noProof/>
                <w:color w:val="000000"/>
                <w:sz w:val="20"/>
                <w:shd w:val="clear" w:color="auto" w:fill="FFFFFF"/>
                <w:lang w:val="en-IE"/>
              </w:rPr>
            </w:pPr>
            <w:r w:rsidRPr="00653DD0">
              <w:rPr>
                <w:i/>
                <w:noProof/>
                <w:color w:val="000000"/>
                <w:sz w:val="20"/>
                <w:shd w:val="clear" w:color="auto" w:fill="FFFFFF"/>
                <w:lang w:val="en-IE"/>
              </w:rPr>
              <w:t>Climate change mitigation</w:t>
            </w:r>
            <w:r w:rsidRPr="00653DD0">
              <w:rPr>
                <w:noProof/>
                <w:color w:val="000000"/>
                <w:sz w:val="20"/>
                <w:shd w:val="clear" w:color="auto" w:fill="FFFFFF"/>
                <w:lang w:val="en-IE"/>
              </w:rPr>
              <w:t>: Is the measure expected to lead to significant GHG emissions?</w:t>
            </w:r>
          </w:p>
        </w:tc>
        <w:tc>
          <w:tcPr>
            <w:tcW w:w="493" w:type="dxa"/>
          </w:tcPr>
          <w:p w14:paraId="68E9185C" w14:textId="77777777" w:rsidR="008506EB" w:rsidRPr="00653DD0" w:rsidRDefault="008506EB" w:rsidP="00632B06">
            <w:pPr>
              <w:spacing w:after="120"/>
              <w:jc w:val="both"/>
              <w:rPr>
                <w:noProof/>
                <w:sz w:val="20"/>
                <w:lang w:val="en-IE"/>
              </w:rPr>
            </w:pPr>
            <w:r w:rsidRPr="00653DD0">
              <w:rPr>
                <w:noProof/>
                <w:sz w:val="20"/>
                <w:lang w:val="en-IE"/>
              </w:rPr>
              <w:t>x</w:t>
            </w:r>
          </w:p>
        </w:tc>
        <w:tc>
          <w:tcPr>
            <w:tcW w:w="5357" w:type="dxa"/>
          </w:tcPr>
          <w:p w14:paraId="4619665B" w14:textId="076D3C91" w:rsidR="008506EB" w:rsidRPr="00653DD0" w:rsidRDefault="008506EB" w:rsidP="00632B06">
            <w:pPr>
              <w:spacing w:after="120"/>
              <w:jc w:val="both"/>
              <w:rPr>
                <w:sz w:val="20"/>
                <w:lang w:val="ro-RO"/>
              </w:rPr>
            </w:pPr>
            <w:r w:rsidRPr="00653DD0">
              <w:rPr>
                <w:sz w:val="20"/>
                <w:lang w:val="ro-RO"/>
              </w:rPr>
              <w:t>Activitățile efective pentru implementarea investiți</w:t>
            </w:r>
            <w:r w:rsidR="00061DBE" w:rsidRPr="00653DD0">
              <w:rPr>
                <w:sz w:val="20"/>
                <w:lang w:val="ro-RO"/>
              </w:rPr>
              <w:t>ei</w:t>
            </w:r>
            <w:r w:rsidRPr="00653DD0">
              <w:rPr>
                <w:sz w:val="20"/>
                <w:lang w:val="ro-RO"/>
              </w:rPr>
              <w:t xml:space="preserve"> sunt:</w:t>
            </w:r>
          </w:p>
          <w:p w14:paraId="35366614" w14:textId="6319C8C4" w:rsidR="00061DBE" w:rsidRPr="00653DD0" w:rsidRDefault="00061DBE" w:rsidP="00061DBE">
            <w:pPr>
              <w:pStyle w:val="ListParagraph"/>
              <w:numPr>
                <w:ilvl w:val="0"/>
                <w:numId w:val="8"/>
              </w:numPr>
              <w:spacing w:after="120"/>
              <w:jc w:val="both"/>
              <w:rPr>
                <w:sz w:val="20"/>
                <w:lang w:val="ro-RO"/>
              </w:rPr>
            </w:pPr>
            <w:r w:rsidRPr="00653DD0">
              <w:rPr>
                <w:sz w:val="20"/>
                <w:lang w:val="ro-RO"/>
              </w:rPr>
              <w:t>Dezvoltarea competenţelor profesionale şi administrative a personalului din cadrul agențiilor județene de plăti şi inspecție socială, respectiv unități administrativ-teritoriale, în vederea implementării venitului minim de incluziune.</w:t>
            </w:r>
          </w:p>
          <w:p w14:paraId="02F6CEC2" w14:textId="236BE6DE" w:rsidR="00061DBE" w:rsidRPr="00653DD0" w:rsidRDefault="00061DBE" w:rsidP="00061DBE">
            <w:pPr>
              <w:pStyle w:val="ListParagraph"/>
              <w:numPr>
                <w:ilvl w:val="0"/>
                <w:numId w:val="8"/>
              </w:numPr>
              <w:spacing w:after="120"/>
              <w:jc w:val="both"/>
              <w:rPr>
                <w:sz w:val="20"/>
                <w:lang w:val="ro-RO"/>
              </w:rPr>
            </w:pPr>
            <w:r w:rsidRPr="00653DD0">
              <w:rPr>
                <w:sz w:val="20"/>
                <w:lang w:val="ro-RO"/>
              </w:rPr>
              <w:t xml:space="preserve">Dezvoltarea unui program naţional de instruire a personalului administrativ care să asigure formarea completă a acestuia in ceea ce privește aplicarea Legii 196/2016. </w:t>
            </w:r>
          </w:p>
          <w:p w14:paraId="51669283" w14:textId="364BF57D" w:rsidR="00061DBE" w:rsidRPr="00653DD0" w:rsidRDefault="00061DBE" w:rsidP="00061DBE">
            <w:pPr>
              <w:pStyle w:val="ListParagraph"/>
              <w:numPr>
                <w:ilvl w:val="0"/>
                <w:numId w:val="8"/>
              </w:numPr>
              <w:spacing w:after="120"/>
              <w:jc w:val="both"/>
              <w:rPr>
                <w:sz w:val="20"/>
                <w:lang w:val="ro-RO"/>
              </w:rPr>
            </w:pPr>
            <w:r w:rsidRPr="00653DD0">
              <w:rPr>
                <w:sz w:val="20"/>
                <w:lang w:val="ro-RO"/>
              </w:rPr>
              <w:t>Identificarea unui operator economic care să realizeze o analiză comprehensivă a VMI, in vederea realizării unui suport de curs adecvat, complet şi accesibil personalului administrativ ce va implementa noile prevederi legislative ale VMI.</w:t>
            </w:r>
          </w:p>
          <w:p w14:paraId="670F819C" w14:textId="70E266C7" w:rsidR="00061DBE" w:rsidRPr="00653DD0" w:rsidRDefault="00061DBE" w:rsidP="00061DBE">
            <w:pPr>
              <w:pStyle w:val="ListParagraph"/>
              <w:numPr>
                <w:ilvl w:val="0"/>
                <w:numId w:val="8"/>
              </w:numPr>
              <w:spacing w:after="120"/>
              <w:jc w:val="both"/>
              <w:rPr>
                <w:sz w:val="20"/>
                <w:lang w:val="ro-RO"/>
              </w:rPr>
            </w:pPr>
            <w:r w:rsidRPr="00653DD0">
              <w:rPr>
                <w:sz w:val="20"/>
                <w:lang w:val="ro-RO"/>
              </w:rPr>
              <w:t>Elaborarea unei curricule de cursuri de instruire a personalului administrativ care să descrie toate noile aspecte legislative.</w:t>
            </w:r>
          </w:p>
          <w:p w14:paraId="58EC1C3B" w14:textId="097D4EF3" w:rsidR="00061DBE" w:rsidRPr="00653DD0" w:rsidRDefault="00061DBE" w:rsidP="00061DBE">
            <w:pPr>
              <w:pStyle w:val="ListParagraph"/>
              <w:numPr>
                <w:ilvl w:val="0"/>
                <w:numId w:val="8"/>
              </w:numPr>
              <w:spacing w:after="120"/>
              <w:jc w:val="both"/>
              <w:rPr>
                <w:sz w:val="20"/>
                <w:lang w:val="ro-RO"/>
              </w:rPr>
            </w:pPr>
            <w:r w:rsidRPr="00653DD0">
              <w:rPr>
                <w:sz w:val="20"/>
                <w:lang w:val="ro-RO"/>
              </w:rPr>
              <w:t>Identificarea unui operator economic care să asigure logistica necesară desfăşurării programului național de formare profesională in condiţii optime</w:t>
            </w:r>
          </w:p>
          <w:p w14:paraId="7503E61C" w14:textId="0FFF2C40" w:rsidR="00061DBE" w:rsidRPr="00653DD0" w:rsidRDefault="00061DBE" w:rsidP="00061DBE">
            <w:pPr>
              <w:pStyle w:val="ListParagraph"/>
              <w:numPr>
                <w:ilvl w:val="0"/>
                <w:numId w:val="8"/>
              </w:numPr>
              <w:spacing w:after="120"/>
              <w:jc w:val="both"/>
              <w:rPr>
                <w:sz w:val="20"/>
                <w:lang w:val="ro-RO"/>
              </w:rPr>
            </w:pPr>
            <w:r w:rsidRPr="00653DD0">
              <w:rPr>
                <w:sz w:val="20"/>
                <w:lang w:val="ro-RO"/>
              </w:rPr>
              <w:t>Creşterea gradului de conștientizare, intr-un mod accesibil/accesibilizat, a cetăţenilor privind noile prevederi legislative.</w:t>
            </w:r>
          </w:p>
          <w:p w14:paraId="319FC8D8" w14:textId="16FD2EB0" w:rsidR="00061DBE" w:rsidRPr="00653DD0" w:rsidRDefault="00061DBE" w:rsidP="00061DBE">
            <w:pPr>
              <w:pStyle w:val="ListParagraph"/>
              <w:numPr>
                <w:ilvl w:val="0"/>
                <w:numId w:val="8"/>
              </w:numPr>
              <w:spacing w:after="120"/>
              <w:jc w:val="both"/>
              <w:rPr>
                <w:sz w:val="20"/>
                <w:lang w:val="ro-RO"/>
              </w:rPr>
            </w:pPr>
            <w:r w:rsidRPr="00653DD0">
              <w:rPr>
                <w:sz w:val="20"/>
                <w:lang w:val="ro-RO"/>
              </w:rPr>
              <w:t xml:space="preserve">Creșterea capacității administrative a ANPIS, respectiv a SPS prin digitalizarea si gestionarea proceselor de acordare a tuturor beneficiilor de asistență socială, precum si a capacitații de reacție rapida in situații de criza. </w:t>
            </w:r>
          </w:p>
          <w:p w14:paraId="59E8C5EF" w14:textId="648F379D" w:rsidR="00061DBE" w:rsidRPr="00653DD0" w:rsidRDefault="00061DBE" w:rsidP="00061DBE">
            <w:pPr>
              <w:pStyle w:val="ListParagraph"/>
              <w:numPr>
                <w:ilvl w:val="0"/>
                <w:numId w:val="8"/>
              </w:numPr>
              <w:spacing w:after="120"/>
              <w:jc w:val="both"/>
              <w:rPr>
                <w:sz w:val="20"/>
                <w:lang w:val="ro-RO"/>
              </w:rPr>
            </w:pPr>
            <w:r w:rsidRPr="00653DD0">
              <w:rPr>
                <w:sz w:val="20"/>
                <w:lang w:val="ro-RO"/>
              </w:rPr>
              <w:t>Dezvoltarea unui sistem informatic, unitar si integrat la nivelul ANPIS, adecvat și adaptabil la dinamica schimbărilor specifice reformelor în domeniul asistenței sociale.</w:t>
            </w:r>
          </w:p>
          <w:p w14:paraId="51FE35E5" w14:textId="0C35F3EE" w:rsidR="00061DBE" w:rsidRPr="00653DD0" w:rsidRDefault="00061DBE" w:rsidP="00061DBE">
            <w:pPr>
              <w:pStyle w:val="ListParagraph"/>
              <w:numPr>
                <w:ilvl w:val="0"/>
                <w:numId w:val="8"/>
              </w:numPr>
              <w:spacing w:after="120"/>
              <w:jc w:val="both"/>
              <w:rPr>
                <w:sz w:val="20"/>
                <w:lang w:val="ro-RO"/>
              </w:rPr>
            </w:pPr>
            <w:r w:rsidRPr="00653DD0">
              <w:rPr>
                <w:sz w:val="20"/>
                <w:lang w:val="ro-RO"/>
              </w:rPr>
              <w:t xml:space="preserve">Achiziționarea echipamentelor(software, hardware, comunicații) pentru digitalizarea serviciilor si a echipamentelor necesare susținerii activității/asigurarea securității datelor. </w:t>
            </w:r>
          </w:p>
          <w:p w14:paraId="20666464" w14:textId="45A17CBF" w:rsidR="00061DBE" w:rsidRPr="00653DD0" w:rsidRDefault="00061DBE" w:rsidP="00061DBE">
            <w:pPr>
              <w:pStyle w:val="ListParagraph"/>
              <w:numPr>
                <w:ilvl w:val="0"/>
                <w:numId w:val="8"/>
              </w:numPr>
              <w:spacing w:after="120"/>
              <w:jc w:val="both"/>
              <w:rPr>
                <w:sz w:val="20"/>
                <w:lang w:val="ro-RO"/>
              </w:rPr>
            </w:pPr>
            <w:r w:rsidRPr="00653DD0">
              <w:rPr>
                <w:sz w:val="20"/>
                <w:lang w:val="ro-RO"/>
              </w:rPr>
              <w:t xml:space="preserve">Modificarea legislației referitoare la modul de acordare a beneficiilor sociale, din perspectiva digitalizării. </w:t>
            </w:r>
          </w:p>
          <w:p w14:paraId="13260DC6" w14:textId="2E958A9C" w:rsidR="00061DBE" w:rsidRPr="00653DD0" w:rsidRDefault="00061DBE" w:rsidP="00061DBE">
            <w:pPr>
              <w:pStyle w:val="ListParagraph"/>
              <w:numPr>
                <w:ilvl w:val="0"/>
                <w:numId w:val="8"/>
              </w:numPr>
              <w:spacing w:after="120"/>
              <w:jc w:val="both"/>
              <w:rPr>
                <w:sz w:val="20"/>
                <w:lang w:val="ro-RO"/>
              </w:rPr>
            </w:pPr>
            <w:r w:rsidRPr="00653DD0">
              <w:rPr>
                <w:sz w:val="20"/>
                <w:lang w:val="ro-RO"/>
              </w:rPr>
              <w:t>Dobândirea competentelor digitale de către personalul implicat in procesul de acordare a beneficiilor de asistenta sociala de la nivelul administrației locale si centrale (AJPIS/SPAS).</w:t>
            </w:r>
          </w:p>
          <w:p w14:paraId="35EB164F" w14:textId="51D5E724" w:rsidR="00061DBE" w:rsidRPr="00653DD0" w:rsidRDefault="00061DBE" w:rsidP="00061DBE">
            <w:pPr>
              <w:pStyle w:val="ListParagraph"/>
              <w:numPr>
                <w:ilvl w:val="0"/>
                <w:numId w:val="8"/>
              </w:numPr>
              <w:spacing w:after="120"/>
              <w:jc w:val="both"/>
              <w:rPr>
                <w:sz w:val="20"/>
                <w:lang w:val="ro-RO"/>
              </w:rPr>
            </w:pPr>
            <w:r w:rsidRPr="00653DD0">
              <w:rPr>
                <w:sz w:val="20"/>
                <w:lang w:val="ro-RO"/>
              </w:rPr>
              <w:t>Creșterea gradului de informare si conștientizare a cetățenilor cu privire la acordarea beneficiilor de asistenta sociala utilizând mijloace moderne de digitalizare – campanie naţională de conştientizare şi informare.</w:t>
            </w:r>
          </w:p>
          <w:p w14:paraId="3FC567EA" w14:textId="41966947" w:rsidR="00061DBE" w:rsidRPr="00653DD0" w:rsidRDefault="00061DBE" w:rsidP="00061DBE">
            <w:pPr>
              <w:pStyle w:val="ListParagraph"/>
              <w:numPr>
                <w:ilvl w:val="0"/>
                <w:numId w:val="8"/>
              </w:numPr>
              <w:spacing w:after="120"/>
              <w:jc w:val="both"/>
              <w:rPr>
                <w:sz w:val="20"/>
                <w:lang w:val="ro-RO"/>
              </w:rPr>
            </w:pPr>
            <w:r w:rsidRPr="00653DD0">
              <w:rPr>
                <w:sz w:val="20"/>
                <w:lang w:val="ro-RO"/>
              </w:rPr>
              <w:t>Achiziția autoturisme electrice utilizate de către Inspectia sociala in controlul si verificarea acordării beneficiilor de asistenta social si a serviciilor sociale</w:t>
            </w:r>
          </w:p>
          <w:p w14:paraId="431CCA44" w14:textId="70B08AB0" w:rsidR="008506EB" w:rsidRPr="00653DD0" w:rsidRDefault="008506EB" w:rsidP="00061DBE">
            <w:pPr>
              <w:spacing w:after="120"/>
              <w:jc w:val="both"/>
              <w:rPr>
                <w:noProof/>
                <w:sz w:val="20"/>
                <w:lang w:val="ro-RO"/>
              </w:rPr>
            </w:pPr>
            <w:r w:rsidRPr="00653DD0">
              <w:rPr>
                <w:sz w:val="20"/>
                <w:lang w:val="ro-RO"/>
              </w:rPr>
              <w:t>Astfel, prin specificul activităților nu se preconizează efecte directe sau indirecte semnificativ negative asupra emisiilor de gaze de efect de seră, îndeosebi deoarece prin echipamentele achiziționate și software-ul dezvoltat se vor implementa tehnologii de ultimă generație, cu emisii reduse.</w:t>
            </w:r>
          </w:p>
        </w:tc>
      </w:tr>
      <w:tr w:rsidR="008506EB" w:rsidRPr="00653DD0" w14:paraId="6E1B9750" w14:textId="77777777" w:rsidTr="00632B06">
        <w:tc>
          <w:tcPr>
            <w:tcW w:w="3399" w:type="dxa"/>
          </w:tcPr>
          <w:p w14:paraId="05A5A689" w14:textId="77777777" w:rsidR="008506EB" w:rsidRPr="00653DD0" w:rsidRDefault="008506EB" w:rsidP="00632B06">
            <w:pPr>
              <w:spacing w:after="120"/>
              <w:jc w:val="both"/>
              <w:rPr>
                <w:noProof/>
                <w:sz w:val="20"/>
                <w:lang w:val="en-IE"/>
              </w:rPr>
            </w:pPr>
            <w:r w:rsidRPr="00653DD0">
              <w:rPr>
                <w:i/>
                <w:noProof/>
                <w:color w:val="000000"/>
                <w:sz w:val="20"/>
                <w:shd w:val="clear" w:color="auto" w:fill="FFFFFF"/>
                <w:lang w:val="en-IE"/>
              </w:rPr>
              <w:t xml:space="preserve">The transition to a circular economy, including waste prevention and recycling: </w:t>
            </w:r>
            <w:r w:rsidRPr="00653DD0">
              <w:rPr>
                <w:noProof/>
                <w:sz w:val="20"/>
                <w:lang w:val="en-IE"/>
              </w:rPr>
              <w:t>Is the measure expected to:</w:t>
            </w:r>
          </w:p>
          <w:p w14:paraId="3EF29203" w14:textId="77777777" w:rsidR="008506EB" w:rsidRPr="00653DD0" w:rsidRDefault="008506EB" w:rsidP="008506EB">
            <w:pPr>
              <w:pStyle w:val="ListParagraph"/>
              <w:numPr>
                <w:ilvl w:val="0"/>
                <w:numId w:val="1"/>
              </w:numPr>
              <w:spacing w:after="120"/>
              <w:jc w:val="both"/>
              <w:rPr>
                <w:noProof/>
                <w:sz w:val="20"/>
                <w:lang w:val="en-IE"/>
              </w:rPr>
            </w:pPr>
            <w:r w:rsidRPr="00653DD0">
              <w:rPr>
                <w:noProof/>
                <w:sz w:val="20"/>
                <w:lang w:val="en-IE"/>
              </w:rPr>
              <w:t>lead to a significant increase in the generation, incineration or disposal of waste, with the exception of the incineration of non-recyclable hazardous waste; or</w:t>
            </w:r>
          </w:p>
          <w:p w14:paraId="7AD8586D" w14:textId="77777777" w:rsidR="008506EB" w:rsidRPr="00653DD0" w:rsidRDefault="008506EB" w:rsidP="008506EB">
            <w:pPr>
              <w:pStyle w:val="ListParagraph"/>
              <w:numPr>
                <w:ilvl w:val="0"/>
                <w:numId w:val="1"/>
              </w:numPr>
              <w:spacing w:after="120"/>
              <w:jc w:val="both"/>
              <w:rPr>
                <w:noProof/>
                <w:sz w:val="20"/>
                <w:lang w:val="en-IE"/>
              </w:rPr>
            </w:pPr>
            <w:r w:rsidRPr="00653DD0">
              <w:rPr>
                <w:noProof/>
                <w:sz w:val="20"/>
                <w:lang w:val="en-IE"/>
              </w:rPr>
              <w:t>lead to significant inefficiencies in the direct or indirect use of any natural resource at any stage of its life cycle which are not minimised by adequate measures; or</w:t>
            </w:r>
          </w:p>
          <w:p w14:paraId="58C5378C" w14:textId="77777777" w:rsidR="008506EB" w:rsidRPr="00653DD0" w:rsidRDefault="008506EB" w:rsidP="008506EB">
            <w:pPr>
              <w:pStyle w:val="ListParagraph"/>
              <w:numPr>
                <w:ilvl w:val="0"/>
                <w:numId w:val="1"/>
              </w:numPr>
              <w:spacing w:after="120"/>
              <w:jc w:val="both"/>
              <w:rPr>
                <w:noProof/>
                <w:sz w:val="20"/>
                <w:lang w:val="en-IE"/>
              </w:rPr>
            </w:pPr>
            <w:r w:rsidRPr="00653DD0">
              <w:rPr>
                <w:noProof/>
                <w:color w:val="000000" w:themeColor="text1"/>
                <w:sz w:val="20"/>
                <w:lang w:val="en-IE"/>
              </w:rPr>
              <w:t>cause significant and long-term harm to the environment in respect to the circular economy? </w:t>
            </w:r>
          </w:p>
        </w:tc>
        <w:tc>
          <w:tcPr>
            <w:tcW w:w="493" w:type="dxa"/>
          </w:tcPr>
          <w:p w14:paraId="20F0C9B5" w14:textId="77777777" w:rsidR="008506EB" w:rsidRPr="00653DD0" w:rsidRDefault="008506EB" w:rsidP="00632B06">
            <w:pPr>
              <w:spacing w:after="120"/>
              <w:jc w:val="both"/>
              <w:rPr>
                <w:noProof/>
                <w:sz w:val="20"/>
                <w:lang w:val="en-IE"/>
              </w:rPr>
            </w:pPr>
            <w:r w:rsidRPr="00653DD0">
              <w:rPr>
                <w:noProof/>
                <w:sz w:val="20"/>
                <w:lang w:val="en-IE"/>
              </w:rPr>
              <w:t>x</w:t>
            </w:r>
          </w:p>
        </w:tc>
        <w:tc>
          <w:tcPr>
            <w:tcW w:w="5357" w:type="dxa"/>
          </w:tcPr>
          <w:p w14:paraId="5076E20B" w14:textId="77777777" w:rsidR="008506EB" w:rsidRPr="00653DD0" w:rsidRDefault="008506EB" w:rsidP="00632B06">
            <w:pPr>
              <w:spacing w:after="120"/>
              <w:jc w:val="both"/>
              <w:rPr>
                <w:noProof/>
                <w:sz w:val="20"/>
                <w:lang w:val="fr-FR"/>
              </w:rPr>
            </w:pPr>
            <w:r w:rsidRPr="00653DD0">
              <w:rPr>
                <w:noProof/>
                <w:sz w:val="20"/>
                <w:lang w:val="fr-FR"/>
              </w:rPr>
              <w:t xml:space="preserve">În special, se va limita generarea de deșeuri în procesele aferente investiției. </w:t>
            </w:r>
          </w:p>
          <w:p w14:paraId="7BCAB029" w14:textId="77777777" w:rsidR="008506EB" w:rsidRPr="00653DD0" w:rsidRDefault="008506EB" w:rsidP="00632B06">
            <w:pPr>
              <w:spacing w:after="120"/>
              <w:jc w:val="both"/>
              <w:rPr>
                <w:sz w:val="20"/>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p w14:paraId="29D511E0" w14:textId="77777777" w:rsidR="008506EB" w:rsidRPr="00653DD0" w:rsidRDefault="008506EB" w:rsidP="00632B06">
            <w:pPr>
              <w:spacing w:after="120"/>
              <w:jc w:val="both"/>
              <w:rPr>
                <w:noProof/>
                <w:sz w:val="20"/>
                <w:lang w:val="ro-RO"/>
              </w:rPr>
            </w:pPr>
            <w:r w:rsidRPr="00653DD0">
              <w:rPr>
                <w:sz w:val="20"/>
                <w:lang w:val="ro-RO"/>
              </w:rPr>
              <w:t>Pentru sprijinul acordat sub forma operaționalizării platformelor IT se va avea în vedere respectarea directivei eco-design, alături de prevederile legislației specifice în ceea ce privește reciclarea și gestionarea deșeurilor (inclusiv, de exemplu, a directivei privind deșeurile de echipamente electrice și electronice).</w:t>
            </w:r>
          </w:p>
        </w:tc>
      </w:tr>
    </w:tbl>
    <w:p w14:paraId="4E74F8AD" w14:textId="2E6873D9" w:rsidR="008506EB" w:rsidRPr="00653DD0" w:rsidRDefault="008506EB">
      <w:pPr>
        <w:rPr>
          <w:rFonts w:ascii="Times New Roman" w:hAnsi="Times New Roman" w:cs="Times New Roman"/>
          <w:b/>
          <w:bCs/>
          <w:lang w:val="ro-RO"/>
        </w:rPr>
      </w:pPr>
    </w:p>
    <w:p w14:paraId="78310AB2" w14:textId="76C0D004" w:rsidR="008506EB" w:rsidRPr="00653DD0" w:rsidRDefault="008506EB">
      <w:pPr>
        <w:rPr>
          <w:rFonts w:ascii="Times New Roman" w:hAnsi="Times New Roman" w:cs="Times New Roman"/>
          <w:b/>
          <w:bCs/>
        </w:rPr>
      </w:pPr>
      <w:r w:rsidRPr="00653DD0">
        <w:rPr>
          <w:rFonts w:ascii="Times New Roman" w:hAnsi="Times New Roman" w:cs="Times New Roman"/>
          <w:b/>
          <w:bCs/>
        </w:rPr>
        <w:t xml:space="preserve">R.4. </w:t>
      </w:r>
      <w:r w:rsidR="00736AC4" w:rsidRPr="00653DD0">
        <w:rPr>
          <w:rFonts w:ascii="Times New Roman" w:hAnsi="Times New Roman" w:cs="Times New Roman"/>
          <w:b/>
          <w:bCs/>
        </w:rPr>
        <w:t>Introducerea tichetelor de muncă și formalizarea muncii în domeniul lucrătorilor casnici</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7F605725" w14:textId="77777777" w:rsidTr="00632B06">
        <w:trPr>
          <w:tblHeader/>
        </w:trPr>
        <w:tc>
          <w:tcPr>
            <w:tcW w:w="3403" w:type="dxa"/>
          </w:tcPr>
          <w:p w14:paraId="5F5E257F"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39D17538"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338AB764"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6BAA4D32"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061DBE" w:rsidRPr="00653DD0" w14:paraId="0F6044D5" w14:textId="77777777" w:rsidTr="00632B06">
        <w:tc>
          <w:tcPr>
            <w:tcW w:w="3403" w:type="dxa"/>
          </w:tcPr>
          <w:p w14:paraId="2DFC1A82" w14:textId="77777777" w:rsidR="00061DBE" w:rsidRPr="00653DD0" w:rsidRDefault="00061DBE" w:rsidP="00061DBE">
            <w:pPr>
              <w:spacing w:after="120"/>
              <w:rPr>
                <w:sz w:val="20"/>
                <w:lang w:val="ro-RO"/>
              </w:rPr>
            </w:pPr>
            <w:r w:rsidRPr="00653DD0">
              <w:rPr>
                <w:color w:val="000000"/>
                <w:sz w:val="20"/>
                <w:shd w:val="clear" w:color="auto" w:fill="FFFFFF"/>
                <w:lang w:val="ro-RO"/>
              </w:rPr>
              <w:t>Climate change mitigation</w:t>
            </w:r>
          </w:p>
        </w:tc>
        <w:tc>
          <w:tcPr>
            <w:tcW w:w="496" w:type="dxa"/>
          </w:tcPr>
          <w:p w14:paraId="3B91AEA4" w14:textId="77777777" w:rsidR="00061DBE" w:rsidRPr="00653DD0" w:rsidRDefault="00061DBE" w:rsidP="00061DBE">
            <w:pPr>
              <w:spacing w:after="120"/>
              <w:jc w:val="both"/>
              <w:rPr>
                <w:sz w:val="20"/>
                <w:lang w:val="ro-RO"/>
              </w:rPr>
            </w:pPr>
          </w:p>
        </w:tc>
        <w:tc>
          <w:tcPr>
            <w:tcW w:w="493" w:type="dxa"/>
          </w:tcPr>
          <w:p w14:paraId="5EE59302"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4FC8620A" w14:textId="77777777" w:rsidR="00061DBE" w:rsidRPr="00653DD0" w:rsidRDefault="00061DBE" w:rsidP="00061DBE">
            <w:pPr>
              <w:spacing w:after="120"/>
              <w:jc w:val="both"/>
              <w:rPr>
                <w:sz w:val="20"/>
                <w:lang w:val="ro-RO"/>
              </w:rPr>
            </w:pPr>
            <w:r w:rsidRPr="00653DD0">
              <w:rPr>
                <w:sz w:val="20"/>
                <w:lang w:val="ro-RO"/>
              </w:rPr>
              <w:t>Reforma vizează instituirea unui sistem de plată și evidență a persoanelor care desfășoară activități casnice în baza unor tichete de muncă, cumpărate de utilizator și preschimbate ulterior în bani de către beneficiar, după reținerea contribuțiilor aferente, în acest fel persoana respectivă dobândind calitatea de asigurat în sistemul de asigurări sociale și de sănătate.</w:t>
            </w:r>
          </w:p>
          <w:p w14:paraId="5565FA5B" w14:textId="77777777" w:rsidR="00061DBE" w:rsidRPr="00653DD0" w:rsidRDefault="00061DBE" w:rsidP="00061DBE">
            <w:pPr>
              <w:spacing w:after="120"/>
              <w:jc w:val="both"/>
              <w:rPr>
                <w:sz w:val="20"/>
                <w:lang w:val="ro-RO"/>
              </w:rPr>
            </w:pPr>
            <w:r w:rsidRPr="00653DD0">
              <w:rPr>
                <w:sz w:val="20"/>
                <w:lang w:val="ro-RO"/>
              </w:rPr>
              <w:t>Reforma va fi implementată, gradual, în perioada 2021-2026 și va consta în asigurarea cadrului legal, inclusiv în ceea ce privește unitățile autorizate să emită tichetele de muncă, dar și operaționalizarea  unei platformei gestionată de ANOFM, prin structurile sale teritoriale.</w:t>
            </w:r>
          </w:p>
          <w:p w14:paraId="28458DDE" w14:textId="444252B8" w:rsidR="00061DBE" w:rsidRPr="00653DD0" w:rsidRDefault="00061DBE" w:rsidP="00061DBE">
            <w:pPr>
              <w:spacing w:after="120"/>
              <w:jc w:val="both"/>
              <w:rPr>
                <w:sz w:val="20"/>
                <w:highlight w:val="yellow"/>
                <w:lang w:val="ro-RO"/>
              </w:rPr>
            </w:pPr>
            <w:r w:rsidRPr="00653DD0">
              <w:rPr>
                <w:sz w:val="20"/>
                <w:lang w:val="ro-RO"/>
              </w:rPr>
              <w:t>Astfel, aceasta nu are impact semnificativ negativ asupra obiectivului de mediu privind atenuarea schimbărilor climatice.</w:t>
            </w:r>
          </w:p>
        </w:tc>
      </w:tr>
      <w:tr w:rsidR="00061DBE" w:rsidRPr="00653DD0" w14:paraId="224E8BE5" w14:textId="77777777" w:rsidTr="00632B06">
        <w:tc>
          <w:tcPr>
            <w:tcW w:w="3403" w:type="dxa"/>
          </w:tcPr>
          <w:p w14:paraId="7B3D6848" w14:textId="77777777" w:rsidR="00061DBE" w:rsidRPr="00653DD0" w:rsidRDefault="00061DBE" w:rsidP="00061DBE">
            <w:pPr>
              <w:spacing w:after="120"/>
              <w:rPr>
                <w:i/>
                <w:sz w:val="20"/>
                <w:lang w:val="ro-RO"/>
              </w:rPr>
            </w:pPr>
            <w:r w:rsidRPr="00653DD0">
              <w:rPr>
                <w:sz w:val="20"/>
                <w:lang w:val="ro-RO"/>
              </w:rPr>
              <w:t>Climate change adaptation</w:t>
            </w:r>
          </w:p>
        </w:tc>
        <w:tc>
          <w:tcPr>
            <w:tcW w:w="496" w:type="dxa"/>
          </w:tcPr>
          <w:p w14:paraId="7DD6883D" w14:textId="77777777" w:rsidR="00061DBE" w:rsidRPr="00653DD0" w:rsidRDefault="00061DBE" w:rsidP="00061DBE">
            <w:pPr>
              <w:spacing w:after="120"/>
              <w:jc w:val="both"/>
              <w:rPr>
                <w:sz w:val="20"/>
                <w:lang w:val="ro-RO"/>
              </w:rPr>
            </w:pPr>
          </w:p>
        </w:tc>
        <w:tc>
          <w:tcPr>
            <w:tcW w:w="493" w:type="dxa"/>
          </w:tcPr>
          <w:p w14:paraId="2A35968E"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3F6C38A2" w14:textId="77777777" w:rsidR="00061DBE" w:rsidRPr="00653DD0" w:rsidRDefault="00061DBE" w:rsidP="00061DBE">
            <w:pPr>
              <w:spacing w:after="120"/>
              <w:jc w:val="both"/>
              <w:rPr>
                <w:sz w:val="20"/>
                <w:lang w:val="ro-RO"/>
              </w:rPr>
            </w:pPr>
            <w:r w:rsidRPr="00653DD0">
              <w:rPr>
                <w:sz w:val="20"/>
                <w:lang w:val="ro-RO"/>
              </w:rPr>
              <w:t>Reforma presupune sub-măsuri precum: elaborarea și aprobarea de legislație cu scopul de a reglementa desfășurarea activităților casnice și a tichetului de mucă, precum și operaționalizarea platformei gestionte de ANOFM.</w:t>
            </w:r>
          </w:p>
          <w:p w14:paraId="35C565E2" w14:textId="77777777" w:rsidR="00061DBE" w:rsidRPr="00653DD0" w:rsidRDefault="00061DBE" w:rsidP="00061DBE">
            <w:pPr>
              <w:spacing w:after="120"/>
              <w:jc w:val="both"/>
              <w:rPr>
                <w:sz w:val="20"/>
                <w:lang w:val="ro-RO"/>
              </w:rPr>
            </w:pPr>
            <w:r w:rsidRPr="00653DD0">
              <w:rPr>
                <w:sz w:val="20"/>
                <w:lang w:val="ro-RO"/>
              </w:rPr>
              <w:t>Din punct de vedere al platformei IT se va asigura faptul că aceasta este una durabilă și că echipamentele utilizate sunt unele de ultimă generație, astfel încât să fie minimizate emisiile de GHG și gradul de poluare.</w:t>
            </w:r>
          </w:p>
          <w:p w14:paraId="64DD8BF1" w14:textId="70E2706E" w:rsidR="00061DBE" w:rsidRPr="00653DD0" w:rsidRDefault="00061DBE" w:rsidP="00061DBE">
            <w:pPr>
              <w:spacing w:after="120"/>
              <w:jc w:val="both"/>
              <w:rPr>
                <w:sz w:val="20"/>
                <w:highlight w:val="yellow"/>
                <w:lang w:val="ro-RO"/>
              </w:rPr>
            </w:pPr>
            <w:r w:rsidRPr="00653DD0">
              <w:rPr>
                <w:sz w:val="20"/>
                <w:lang w:val="ro-RO"/>
              </w:rPr>
              <w:t>Prin efectele directe și indirecte pe parcursul ciclului de viață nu a fost identificat impact semnificativ negativ asupra schimbărilor climatice.</w:t>
            </w:r>
          </w:p>
        </w:tc>
      </w:tr>
      <w:tr w:rsidR="00061DBE" w:rsidRPr="00653DD0" w14:paraId="458E01BB" w14:textId="77777777" w:rsidTr="00632B06">
        <w:tc>
          <w:tcPr>
            <w:tcW w:w="3403" w:type="dxa"/>
          </w:tcPr>
          <w:p w14:paraId="3A59A6E2" w14:textId="77777777" w:rsidR="00061DBE" w:rsidRPr="00653DD0" w:rsidRDefault="00061DBE" w:rsidP="00061DBE">
            <w:pPr>
              <w:spacing w:after="120"/>
              <w:rPr>
                <w:sz w:val="20"/>
                <w:lang w:val="ro-RO"/>
              </w:rPr>
            </w:pPr>
            <w:r w:rsidRPr="00653DD0">
              <w:rPr>
                <w:sz w:val="20"/>
                <w:lang w:val="ro-RO"/>
              </w:rPr>
              <w:t>The sustainable use and protection of water and marine resources</w:t>
            </w:r>
          </w:p>
        </w:tc>
        <w:tc>
          <w:tcPr>
            <w:tcW w:w="496" w:type="dxa"/>
          </w:tcPr>
          <w:p w14:paraId="1C640C03" w14:textId="77777777" w:rsidR="00061DBE" w:rsidRPr="00653DD0" w:rsidRDefault="00061DBE" w:rsidP="00061DBE">
            <w:pPr>
              <w:spacing w:after="120"/>
              <w:jc w:val="both"/>
              <w:rPr>
                <w:sz w:val="20"/>
                <w:lang w:val="ro-RO"/>
              </w:rPr>
            </w:pPr>
          </w:p>
        </w:tc>
        <w:tc>
          <w:tcPr>
            <w:tcW w:w="493" w:type="dxa"/>
          </w:tcPr>
          <w:p w14:paraId="452D95BF"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00D6A53F" w14:textId="3A002A4A" w:rsidR="00061DBE" w:rsidRPr="00653DD0" w:rsidRDefault="00061DBE" w:rsidP="00061DBE">
            <w:pPr>
              <w:spacing w:after="120"/>
              <w:jc w:val="both"/>
              <w:rPr>
                <w:sz w:val="20"/>
                <w:highlight w:val="yellow"/>
                <w:lang w:val="ro-RO"/>
              </w:rPr>
            </w:pPr>
            <w:r w:rsidRPr="00653DD0">
              <w:rPr>
                <w:sz w:val="20"/>
                <w:lang w:val="ro-RO"/>
              </w:rPr>
              <w:t>Nu sunt identificate riscuri de degradare a mediului legate de protejarea calității apei și de stresul hidric, deoarece nu sunt instalate accesorii pentru instalația de apă sau dispozitive consumatoare de apă.</w:t>
            </w:r>
          </w:p>
        </w:tc>
      </w:tr>
      <w:tr w:rsidR="00061DBE" w:rsidRPr="00653DD0" w14:paraId="1BBF7DA4" w14:textId="77777777" w:rsidTr="00632B06">
        <w:tc>
          <w:tcPr>
            <w:tcW w:w="3403" w:type="dxa"/>
          </w:tcPr>
          <w:p w14:paraId="73E54457" w14:textId="77777777" w:rsidR="00061DBE" w:rsidRPr="00653DD0" w:rsidRDefault="00061DBE" w:rsidP="00061DBE">
            <w:pPr>
              <w:spacing w:after="120"/>
              <w:rPr>
                <w:sz w:val="20"/>
                <w:lang w:val="ro-RO"/>
              </w:rPr>
            </w:pPr>
            <w:r w:rsidRPr="00653DD0">
              <w:rPr>
                <w:sz w:val="20"/>
                <w:lang w:val="ro-RO"/>
              </w:rPr>
              <w:t>The circular economy, including waste prevention and recycling</w:t>
            </w:r>
          </w:p>
        </w:tc>
        <w:tc>
          <w:tcPr>
            <w:tcW w:w="496" w:type="dxa"/>
          </w:tcPr>
          <w:p w14:paraId="3D7BA801" w14:textId="77777777" w:rsidR="00061DBE" w:rsidRPr="00653DD0" w:rsidRDefault="00061DBE" w:rsidP="00061DBE">
            <w:pPr>
              <w:spacing w:after="120"/>
              <w:jc w:val="both"/>
              <w:rPr>
                <w:sz w:val="20"/>
                <w:lang w:val="ro-RO"/>
              </w:rPr>
            </w:pPr>
          </w:p>
        </w:tc>
        <w:tc>
          <w:tcPr>
            <w:tcW w:w="493" w:type="dxa"/>
          </w:tcPr>
          <w:p w14:paraId="4BE90581"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33633C50" w14:textId="77777777" w:rsidR="00061DBE" w:rsidRPr="00653DD0" w:rsidRDefault="00061DBE" w:rsidP="00061DBE">
            <w:pPr>
              <w:spacing w:after="120"/>
              <w:jc w:val="both"/>
              <w:rPr>
                <w:sz w:val="20"/>
                <w:lang w:val="ro-RO"/>
              </w:rPr>
            </w:pPr>
            <w:r w:rsidRPr="00653DD0">
              <w:rPr>
                <w:sz w:val="20"/>
                <w:lang w:val="ro-RO"/>
              </w:rPr>
              <w:t>Nu au fost identificate efecte directe sau indirecte care să aibă impact negativ asupra economiei circulare sau creșterii cantității de deșeuri generate.</w:t>
            </w:r>
          </w:p>
          <w:p w14:paraId="010DA454" w14:textId="77777777" w:rsidR="00061DBE" w:rsidRPr="00653DD0" w:rsidRDefault="00061DBE" w:rsidP="00061DBE">
            <w:pPr>
              <w:spacing w:after="120"/>
              <w:jc w:val="both"/>
              <w:rPr>
                <w:sz w:val="20"/>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p w14:paraId="45850938" w14:textId="0365E723" w:rsidR="00061DBE" w:rsidRPr="00653DD0" w:rsidRDefault="00061DBE" w:rsidP="00061DBE">
            <w:pPr>
              <w:spacing w:after="120"/>
              <w:jc w:val="both"/>
              <w:rPr>
                <w:sz w:val="20"/>
                <w:highlight w:val="yellow"/>
                <w:lang w:val="ro-RO"/>
              </w:rPr>
            </w:pPr>
            <w:r w:rsidRPr="00653DD0">
              <w:rPr>
                <w:sz w:val="20"/>
                <w:lang w:val="ro-RO"/>
              </w:rPr>
              <w:t>Pentru sprijinul acordat sub forma operaționalizării platformei IT se va avea în vedere respectarea directivei eco-design, alături de prevederile legislației specifice în ceea ce privește reciclarea și gestionarea deșeurilor (inclusiv, de exemplu, a directivei privind deșeurile de echipamente electrice și electronice).</w:t>
            </w:r>
          </w:p>
        </w:tc>
      </w:tr>
      <w:tr w:rsidR="00061DBE" w:rsidRPr="00653DD0" w14:paraId="5D67542E" w14:textId="77777777" w:rsidTr="00632B06">
        <w:tc>
          <w:tcPr>
            <w:tcW w:w="3403" w:type="dxa"/>
          </w:tcPr>
          <w:p w14:paraId="1C43BD52" w14:textId="77777777" w:rsidR="00061DBE" w:rsidRPr="00653DD0" w:rsidRDefault="00061DBE" w:rsidP="00061DBE">
            <w:pPr>
              <w:spacing w:after="120"/>
              <w:rPr>
                <w:sz w:val="20"/>
                <w:lang w:val="ro-RO"/>
              </w:rPr>
            </w:pPr>
            <w:r w:rsidRPr="00653DD0">
              <w:rPr>
                <w:sz w:val="20"/>
                <w:lang w:val="ro-RO"/>
              </w:rPr>
              <w:t>Pollution prevention and control to air, water or land</w:t>
            </w:r>
          </w:p>
        </w:tc>
        <w:tc>
          <w:tcPr>
            <w:tcW w:w="496" w:type="dxa"/>
          </w:tcPr>
          <w:p w14:paraId="6DC2A3DD" w14:textId="77777777" w:rsidR="00061DBE" w:rsidRPr="00653DD0" w:rsidRDefault="00061DBE" w:rsidP="00061DBE">
            <w:pPr>
              <w:spacing w:after="120"/>
              <w:jc w:val="both"/>
              <w:rPr>
                <w:sz w:val="20"/>
                <w:lang w:val="ro-RO"/>
              </w:rPr>
            </w:pPr>
          </w:p>
        </w:tc>
        <w:tc>
          <w:tcPr>
            <w:tcW w:w="493" w:type="dxa"/>
          </w:tcPr>
          <w:p w14:paraId="5F155483"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50580FEA" w14:textId="7760DB2A" w:rsidR="00061DBE" w:rsidRPr="00653DD0" w:rsidRDefault="00061DBE" w:rsidP="00061DBE">
            <w:pPr>
              <w:spacing w:after="120"/>
              <w:jc w:val="both"/>
              <w:rPr>
                <w:sz w:val="20"/>
                <w:highlight w:val="yellow"/>
                <w:lang w:val="ro-RO"/>
              </w:rPr>
            </w:pPr>
            <w:r w:rsidRPr="00653DD0">
              <w:rPr>
                <w:sz w:val="20"/>
                <w:lang w:val="ro-RO"/>
              </w:rPr>
              <w:t>Nu se preconizează că măsura va duce la o creștere semnificativă a emisiilor de poluanți în aer, apă sau sol, deoarece vor fi utilizate echipamente cu consum extrem de eficient de energie (achizițiile de echipamente se vor baza pe tehnologii de ultimă generație, cu nivel scăzut eventual de poluare și nivel ridicat de eficiență energetică).</w:t>
            </w:r>
          </w:p>
        </w:tc>
      </w:tr>
      <w:tr w:rsidR="00061DBE" w:rsidRPr="00653DD0" w14:paraId="25EF7BF8" w14:textId="77777777" w:rsidTr="00632B06">
        <w:tc>
          <w:tcPr>
            <w:tcW w:w="3403" w:type="dxa"/>
          </w:tcPr>
          <w:p w14:paraId="6015502F" w14:textId="77777777" w:rsidR="00061DBE" w:rsidRPr="00653DD0" w:rsidRDefault="00061DBE" w:rsidP="00061DBE">
            <w:pPr>
              <w:spacing w:after="120"/>
              <w:rPr>
                <w:sz w:val="20"/>
                <w:lang w:val="ro-RO"/>
              </w:rPr>
            </w:pPr>
            <w:r w:rsidRPr="00653DD0">
              <w:rPr>
                <w:sz w:val="20"/>
                <w:lang w:val="ro-RO"/>
              </w:rPr>
              <w:t>The protection and restoration of biodiversity and ecosystems</w:t>
            </w:r>
          </w:p>
        </w:tc>
        <w:tc>
          <w:tcPr>
            <w:tcW w:w="496" w:type="dxa"/>
          </w:tcPr>
          <w:p w14:paraId="2CB2155C" w14:textId="77777777" w:rsidR="00061DBE" w:rsidRPr="00653DD0" w:rsidRDefault="00061DBE" w:rsidP="00061DBE">
            <w:pPr>
              <w:spacing w:after="120"/>
              <w:jc w:val="both"/>
              <w:rPr>
                <w:sz w:val="20"/>
                <w:lang w:val="ro-RO"/>
              </w:rPr>
            </w:pPr>
          </w:p>
        </w:tc>
        <w:tc>
          <w:tcPr>
            <w:tcW w:w="493" w:type="dxa"/>
          </w:tcPr>
          <w:p w14:paraId="46EA2EAE" w14:textId="77777777" w:rsidR="00061DBE" w:rsidRPr="00653DD0" w:rsidRDefault="00061DBE" w:rsidP="00061DBE">
            <w:pPr>
              <w:spacing w:after="120"/>
              <w:jc w:val="both"/>
              <w:rPr>
                <w:sz w:val="20"/>
                <w:lang w:val="ro-RO"/>
              </w:rPr>
            </w:pPr>
            <w:r w:rsidRPr="00653DD0">
              <w:rPr>
                <w:sz w:val="20"/>
                <w:lang w:val="ro-RO"/>
              </w:rPr>
              <w:t>x</w:t>
            </w:r>
          </w:p>
        </w:tc>
        <w:tc>
          <w:tcPr>
            <w:tcW w:w="4881" w:type="dxa"/>
          </w:tcPr>
          <w:p w14:paraId="210DB542" w14:textId="59C4E176" w:rsidR="00061DBE" w:rsidRPr="00653DD0" w:rsidRDefault="00061DBE" w:rsidP="00061DBE">
            <w:pPr>
              <w:spacing w:after="120"/>
              <w:jc w:val="both"/>
              <w:rPr>
                <w:sz w:val="20"/>
                <w:highlight w:val="yellow"/>
                <w:lang w:val="ro-RO"/>
              </w:rPr>
            </w:pPr>
            <w:r w:rsidRPr="00653DD0">
              <w:rPr>
                <w:sz w:val="20"/>
                <w:lang w:val="ro-RO"/>
              </w:rPr>
              <w:t>Măsura nu va avea efecte negative asupra biodiversității și a ecosistemelor, deoarece sub-măsurile nu se vor implementa în situri protejate și nici nu vor avea efecte negative asupra acestor situri, având în vedere obiectivele lor de conservare. Se vor respecta prevederile legislației specifice în domeniul biodiversității (inclusiv a Directivei Habitate, Directivei Păsări și Directivei privind EIA).</w:t>
            </w:r>
          </w:p>
        </w:tc>
      </w:tr>
    </w:tbl>
    <w:p w14:paraId="328E3D83" w14:textId="77777777" w:rsidR="00061DBE" w:rsidRPr="00653DD0" w:rsidRDefault="00061DBE">
      <w:pPr>
        <w:rPr>
          <w:rFonts w:ascii="Times New Roman" w:hAnsi="Times New Roman" w:cs="Times New Roman"/>
          <w:b/>
          <w:bCs/>
        </w:rPr>
      </w:pPr>
    </w:p>
    <w:p w14:paraId="61BFBE32" w14:textId="77777777" w:rsidR="0004497C" w:rsidRPr="00653DD0" w:rsidRDefault="0004497C">
      <w:pPr>
        <w:rPr>
          <w:rFonts w:ascii="Times New Roman" w:hAnsi="Times New Roman" w:cs="Times New Roman"/>
          <w:b/>
          <w:bCs/>
        </w:rPr>
        <w:sectPr w:rsidR="0004497C" w:rsidRPr="00653DD0">
          <w:footerReference w:type="even" r:id="rId8"/>
          <w:footerReference w:type="default" r:id="rId9"/>
          <w:pgSz w:w="12240" w:h="15840"/>
          <w:pgMar w:top="1440" w:right="1440" w:bottom="1440" w:left="1440" w:header="720" w:footer="720" w:gutter="0"/>
          <w:cols w:space="720"/>
          <w:docGrid w:linePitch="360"/>
        </w:sectPr>
      </w:pPr>
    </w:p>
    <w:p w14:paraId="60ED6819" w14:textId="14A38F5E" w:rsidR="008506EB" w:rsidRPr="00653DD0" w:rsidRDefault="008506EB">
      <w:pPr>
        <w:rPr>
          <w:rFonts w:ascii="Times New Roman" w:hAnsi="Times New Roman" w:cs="Times New Roman"/>
          <w:b/>
          <w:bCs/>
        </w:rPr>
      </w:pPr>
      <w:r w:rsidRPr="00653DD0">
        <w:rPr>
          <w:rFonts w:ascii="Times New Roman" w:hAnsi="Times New Roman" w:cs="Times New Roman"/>
          <w:b/>
          <w:bCs/>
        </w:rPr>
        <w:t>I.4. Operaționalizarea introducerii tichetelor de muncă în domeniul lucrătorilor casnici</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5757C3CB" w14:textId="77777777" w:rsidTr="00632B06">
        <w:trPr>
          <w:tblHeader/>
        </w:trPr>
        <w:tc>
          <w:tcPr>
            <w:tcW w:w="3403" w:type="dxa"/>
          </w:tcPr>
          <w:p w14:paraId="0CB025CC"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5CA6AD71"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0158B9F2"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43E22FFD"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8506EB" w:rsidRPr="00653DD0" w14:paraId="5AF35CE1" w14:textId="77777777" w:rsidTr="00632B06">
        <w:tc>
          <w:tcPr>
            <w:tcW w:w="3403" w:type="dxa"/>
          </w:tcPr>
          <w:p w14:paraId="5CFF219B" w14:textId="77777777" w:rsidR="008506EB" w:rsidRPr="00653DD0" w:rsidRDefault="008506EB" w:rsidP="00632B06">
            <w:pPr>
              <w:spacing w:after="120"/>
              <w:rPr>
                <w:sz w:val="20"/>
                <w:lang w:val="ro-RO"/>
              </w:rPr>
            </w:pPr>
            <w:r w:rsidRPr="00653DD0">
              <w:rPr>
                <w:color w:val="000000"/>
                <w:sz w:val="20"/>
                <w:shd w:val="clear" w:color="auto" w:fill="FFFFFF"/>
                <w:lang w:val="ro-RO"/>
              </w:rPr>
              <w:t>Climate change mitigation</w:t>
            </w:r>
          </w:p>
        </w:tc>
        <w:tc>
          <w:tcPr>
            <w:tcW w:w="496" w:type="dxa"/>
          </w:tcPr>
          <w:p w14:paraId="42B90F80" w14:textId="654A0E82" w:rsidR="008506EB" w:rsidRPr="00653DD0" w:rsidRDefault="00963564" w:rsidP="00632B06">
            <w:pPr>
              <w:spacing w:after="120"/>
              <w:jc w:val="both"/>
              <w:rPr>
                <w:sz w:val="20"/>
                <w:lang w:val="ro-RO"/>
              </w:rPr>
            </w:pPr>
            <w:r w:rsidRPr="00653DD0">
              <w:rPr>
                <w:sz w:val="20"/>
                <w:lang w:val="ro-RO"/>
              </w:rPr>
              <w:t>x</w:t>
            </w:r>
          </w:p>
        </w:tc>
        <w:tc>
          <w:tcPr>
            <w:tcW w:w="493" w:type="dxa"/>
          </w:tcPr>
          <w:p w14:paraId="50947352" w14:textId="3E55311E" w:rsidR="008506EB" w:rsidRPr="00653DD0" w:rsidRDefault="008506EB" w:rsidP="00632B06">
            <w:pPr>
              <w:spacing w:after="120"/>
              <w:jc w:val="both"/>
              <w:rPr>
                <w:sz w:val="20"/>
                <w:lang w:val="ro-RO"/>
              </w:rPr>
            </w:pPr>
          </w:p>
        </w:tc>
        <w:tc>
          <w:tcPr>
            <w:tcW w:w="4881" w:type="dxa"/>
          </w:tcPr>
          <w:p w14:paraId="6A18F81D" w14:textId="77777777" w:rsidR="008506EB" w:rsidRPr="00653DD0" w:rsidRDefault="008506EB" w:rsidP="00632B06">
            <w:pPr>
              <w:spacing w:after="120"/>
              <w:jc w:val="both"/>
              <w:rPr>
                <w:sz w:val="20"/>
                <w:highlight w:val="yellow"/>
                <w:lang w:val="ro-RO"/>
              </w:rPr>
            </w:pPr>
          </w:p>
        </w:tc>
      </w:tr>
      <w:tr w:rsidR="00963564" w:rsidRPr="00653DD0" w14:paraId="0320DDC6" w14:textId="77777777" w:rsidTr="00632B06">
        <w:tc>
          <w:tcPr>
            <w:tcW w:w="3403" w:type="dxa"/>
          </w:tcPr>
          <w:p w14:paraId="453F169A" w14:textId="77777777" w:rsidR="00963564" w:rsidRPr="00653DD0" w:rsidRDefault="00963564" w:rsidP="00963564">
            <w:pPr>
              <w:spacing w:after="120"/>
              <w:rPr>
                <w:i/>
                <w:sz w:val="20"/>
                <w:lang w:val="ro-RO"/>
              </w:rPr>
            </w:pPr>
            <w:r w:rsidRPr="00653DD0">
              <w:rPr>
                <w:sz w:val="20"/>
                <w:lang w:val="ro-RO"/>
              </w:rPr>
              <w:t>Climate change adaptation</w:t>
            </w:r>
          </w:p>
        </w:tc>
        <w:tc>
          <w:tcPr>
            <w:tcW w:w="496" w:type="dxa"/>
          </w:tcPr>
          <w:p w14:paraId="2052FD3F" w14:textId="77777777" w:rsidR="00963564" w:rsidRPr="00653DD0" w:rsidRDefault="00963564" w:rsidP="00963564">
            <w:pPr>
              <w:spacing w:after="120"/>
              <w:jc w:val="both"/>
              <w:rPr>
                <w:sz w:val="20"/>
                <w:lang w:val="ro-RO"/>
              </w:rPr>
            </w:pPr>
          </w:p>
        </w:tc>
        <w:tc>
          <w:tcPr>
            <w:tcW w:w="493" w:type="dxa"/>
          </w:tcPr>
          <w:p w14:paraId="2ACA118F"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5108822E" w14:textId="77777777" w:rsidR="00963564" w:rsidRPr="00653DD0" w:rsidRDefault="00963564" w:rsidP="00963564">
            <w:pPr>
              <w:spacing w:after="120"/>
              <w:jc w:val="both"/>
              <w:rPr>
                <w:sz w:val="20"/>
                <w:lang w:val="ro-RO"/>
              </w:rPr>
            </w:pPr>
            <w:r w:rsidRPr="00653DD0">
              <w:rPr>
                <w:sz w:val="20"/>
                <w:lang w:val="ro-RO"/>
              </w:rPr>
              <w:t>Pentru adaptarea la schimbările climatice, pe parcursul tuturor etapelor din ciclul de viață al proiectului, de la faza de design până la cea de implementare și post-implementare se va avea în vedere respectarea prevederilor legislației în ceea ce privește eco-designul, dar și gestionarea deșeurilor, inclusiv a celor electrice și electronice.</w:t>
            </w:r>
          </w:p>
          <w:p w14:paraId="25107337" w14:textId="4E7710D3" w:rsidR="00963564" w:rsidRPr="00653DD0" w:rsidRDefault="00963564" w:rsidP="00963564">
            <w:pPr>
              <w:spacing w:after="120"/>
              <w:jc w:val="both"/>
              <w:rPr>
                <w:sz w:val="20"/>
                <w:highlight w:val="yellow"/>
                <w:lang w:val="ro-RO"/>
              </w:rPr>
            </w:pPr>
            <w:r w:rsidRPr="00653DD0">
              <w:rPr>
                <w:sz w:val="20"/>
                <w:lang w:val="ro-RO"/>
              </w:rPr>
              <w:t>Studiul de fezabilitate va specifica eventualele măsuri de adaptare necesar a fi implementate, în consecință considerăm că nu există impact semnificativ negativ asupra acestui obiectiv de mediu.</w:t>
            </w:r>
          </w:p>
        </w:tc>
      </w:tr>
      <w:tr w:rsidR="00963564" w:rsidRPr="00653DD0" w14:paraId="7401C929" w14:textId="77777777" w:rsidTr="00632B06">
        <w:tc>
          <w:tcPr>
            <w:tcW w:w="3403" w:type="dxa"/>
          </w:tcPr>
          <w:p w14:paraId="1EE8B1C6" w14:textId="77777777" w:rsidR="00963564" w:rsidRPr="00653DD0" w:rsidRDefault="00963564" w:rsidP="00963564">
            <w:pPr>
              <w:spacing w:after="120"/>
              <w:rPr>
                <w:sz w:val="20"/>
                <w:lang w:val="ro-RO"/>
              </w:rPr>
            </w:pPr>
            <w:r w:rsidRPr="00653DD0">
              <w:rPr>
                <w:sz w:val="20"/>
                <w:lang w:val="ro-RO"/>
              </w:rPr>
              <w:t>The sustainable use and protection of water and marine resources</w:t>
            </w:r>
          </w:p>
        </w:tc>
        <w:tc>
          <w:tcPr>
            <w:tcW w:w="496" w:type="dxa"/>
          </w:tcPr>
          <w:p w14:paraId="5FF8BF4A" w14:textId="77777777" w:rsidR="00963564" w:rsidRPr="00653DD0" w:rsidRDefault="00963564" w:rsidP="00963564">
            <w:pPr>
              <w:spacing w:after="120"/>
              <w:jc w:val="both"/>
              <w:rPr>
                <w:sz w:val="20"/>
                <w:lang w:val="ro-RO"/>
              </w:rPr>
            </w:pPr>
          </w:p>
        </w:tc>
        <w:tc>
          <w:tcPr>
            <w:tcW w:w="493" w:type="dxa"/>
          </w:tcPr>
          <w:p w14:paraId="64CF59DD"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01B76747" w14:textId="48CD60FE" w:rsidR="00963564" w:rsidRPr="00653DD0" w:rsidRDefault="00963564" w:rsidP="00963564">
            <w:pPr>
              <w:spacing w:after="120"/>
              <w:jc w:val="both"/>
              <w:rPr>
                <w:sz w:val="20"/>
                <w:highlight w:val="yellow"/>
                <w:lang w:val="ro-RO"/>
              </w:rPr>
            </w:pPr>
            <w:r w:rsidRPr="00653DD0">
              <w:rPr>
                <w:sz w:val="20"/>
                <w:lang w:val="ro-RO"/>
              </w:rPr>
              <w:t>Investițiile nu au loc în locații care să aibă legătură cu protecția apei sau a resurselor marine. De asemenea, nu au fost identificate riscuri de degradare a mediului legate de protejarea calității apei și de stresul hidric.</w:t>
            </w:r>
          </w:p>
        </w:tc>
      </w:tr>
      <w:tr w:rsidR="00963564" w:rsidRPr="00653DD0" w14:paraId="1A1E04BB" w14:textId="77777777" w:rsidTr="00632B06">
        <w:tc>
          <w:tcPr>
            <w:tcW w:w="3403" w:type="dxa"/>
          </w:tcPr>
          <w:p w14:paraId="038F16D9" w14:textId="77777777" w:rsidR="00963564" w:rsidRPr="00653DD0" w:rsidRDefault="00963564" w:rsidP="00963564">
            <w:pPr>
              <w:spacing w:after="120"/>
              <w:rPr>
                <w:sz w:val="20"/>
                <w:lang w:val="ro-RO"/>
              </w:rPr>
            </w:pPr>
            <w:r w:rsidRPr="00653DD0">
              <w:rPr>
                <w:sz w:val="20"/>
                <w:lang w:val="ro-RO"/>
              </w:rPr>
              <w:t>The circular economy, including waste prevention and recycling</w:t>
            </w:r>
          </w:p>
        </w:tc>
        <w:tc>
          <w:tcPr>
            <w:tcW w:w="496" w:type="dxa"/>
          </w:tcPr>
          <w:p w14:paraId="236C2B12" w14:textId="13D24148" w:rsidR="00963564" w:rsidRPr="00653DD0" w:rsidRDefault="00963564" w:rsidP="00963564">
            <w:pPr>
              <w:spacing w:after="120"/>
              <w:jc w:val="both"/>
              <w:rPr>
                <w:sz w:val="20"/>
                <w:lang w:val="ro-RO"/>
              </w:rPr>
            </w:pPr>
            <w:r w:rsidRPr="00653DD0">
              <w:rPr>
                <w:sz w:val="20"/>
                <w:lang w:val="ro-RO"/>
              </w:rPr>
              <w:t>x</w:t>
            </w:r>
          </w:p>
        </w:tc>
        <w:tc>
          <w:tcPr>
            <w:tcW w:w="493" w:type="dxa"/>
          </w:tcPr>
          <w:p w14:paraId="07BD19C6" w14:textId="1F5826B9" w:rsidR="00963564" w:rsidRPr="00653DD0" w:rsidRDefault="00963564" w:rsidP="00963564">
            <w:pPr>
              <w:spacing w:after="120"/>
              <w:jc w:val="both"/>
              <w:rPr>
                <w:sz w:val="20"/>
                <w:lang w:val="ro-RO"/>
              </w:rPr>
            </w:pPr>
          </w:p>
        </w:tc>
        <w:tc>
          <w:tcPr>
            <w:tcW w:w="4881" w:type="dxa"/>
          </w:tcPr>
          <w:p w14:paraId="7C92784C" w14:textId="77777777" w:rsidR="00963564" w:rsidRPr="00653DD0" w:rsidRDefault="00963564" w:rsidP="00963564">
            <w:pPr>
              <w:spacing w:after="120"/>
              <w:jc w:val="both"/>
              <w:rPr>
                <w:sz w:val="20"/>
                <w:highlight w:val="yellow"/>
                <w:lang w:val="ro-RO"/>
              </w:rPr>
            </w:pPr>
          </w:p>
        </w:tc>
      </w:tr>
      <w:tr w:rsidR="00963564" w:rsidRPr="00653DD0" w14:paraId="3C359D2C" w14:textId="77777777" w:rsidTr="00632B06">
        <w:tc>
          <w:tcPr>
            <w:tcW w:w="3403" w:type="dxa"/>
          </w:tcPr>
          <w:p w14:paraId="0CA83CFF" w14:textId="77777777" w:rsidR="00963564" w:rsidRPr="00653DD0" w:rsidRDefault="00963564" w:rsidP="00963564">
            <w:pPr>
              <w:spacing w:after="120"/>
              <w:rPr>
                <w:sz w:val="20"/>
                <w:lang w:val="ro-RO"/>
              </w:rPr>
            </w:pPr>
            <w:r w:rsidRPr="00653DD0">
              <w:rPr>
                <w:sz w:val="20"/>
                <w:lang w:val="ro-RO"/>
              </w:rPr>
              <w:t>Pollution prevention and control to air, water or land</w:t>
            </w:r>
          </w:p>
        </w:tc>
        <w:tc>
          <w:tcPr>
            <w:tcW w:w="496" w:type="dxa"/>
          </w:tcPr>
          <w:p w14:paraId="2D38CBEB" w14:textId="77777777" w:rsidR="00963564" w:rsidRPr="00653DD0" w:rsidRDefault="00963564" w:rsidP="00963564">
            <w:pPr>
              <w:spacing w:after="120"/>
              <w:jc w:val="both"/>
              <w:rPr>
                <w:sz w:val="20"/>
                <w:lang w:val="ro-RO"/>
              </w:rPr>
            </w:pPr>
          </w:p>
        </w:tc>
        <w:tc>
          <w:tcPr>
            <w:tcW w:w="493" w:type="dxa"/>
          </w:tcPr>
          <w:p w14:paraId="76F3C292"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007C50D5" w14:textId="0A0ED129" w:rsidR="00963564" w:rsidRPr="00653DD0" w:rsidRDefault="00963564" w:rsidP="00963564">
            <w:pPr>
              <w:spacing w:after="120"/>
              <w:jc w:val="both"/>
              <w:rPr>
                <w:sz w:val="20"/>
                <w:highlight w:val="yellow"/>
                <w:lang w:val="ro-RO"/>
              </w:rPr>
            </w:pPr>
            <w:r w:rsidRPr="00653DD0">
              <w:rPr>
                <w:sz w:val="20"/>
                <w:lang w:val="ro-RO"/>
              </w:rPr>
              <w:t>Nu se preconizează că măsura va duce la o creștere semnificativă a emisiilor de poluanți în aer, apă sau sol, deoarece vor fi utilizate echipamente cu consum extrem de eficient de energie (eventualele achiziții de echipamente se vor baza pe tehnologii și soluții tehnice de ultimă generație).</w:t>
            </w:r>
          </w:p>
        </w:tc>
      </w:tr>
      <w:tr w:rsidR="00963564" w:rsidRPr="00653DD0" w14:paraId="1234BEA3" w14:textId="77777777" w:rsidTr="00632B06">
        <w:tc>
          <w:tcPr>
            <w:tcW w:w="3403" w:type="dxa"/>
          </w:tcPr>
          <w:p w14:paraId="6FDB77C0" w14:textId="77777777" w:rsidR="00963564" w:rsidRPr="00653DD0" w:rsidRDefault="00963564" w:rsidP="00963564">
            <w:pPr>
              <w:spacing w:after="120"/>
              <w:rPr>
                <w:sz w:val="20"/>
                <w:lang w:val="ro-RO"/>
              </w:rPr>
            </w:pPr>
            <w:r w:rsidRPr="00653DD0">
              <w:rPr>
                <w:sz w:val="20"/>
                <w:lang w:val="ro-RO"/>
              </w:rPr>
              <w:t>The protection and restoration of biodiversity and ecosystems</w:t>
            </w:r>
          </w:p>
        </w:tc>
        <w:tc>
          <w:tcPr>
            <w:tcW w:w="496" w:type="dxa"/>
          </w:tcPr>
          <w:p w14:paraId="518DF317" w14:textId="77777777" w:rsidR="00963564" w:rsidRPr="00653DD0" w:rsidRDefault="00963564" w:rsidP="00963564">
            <w:pPr>
              <w:spacing w:after="120"/>
              <w:jc w:val="both"/>
              <w:rPr>
                <w:sz w:val="20"/>
                <w:lang w:val="ro-RO"/>
              </w:rPr>
            </w:pPr>
          </w:p>
        </w:tc>
        <w:tc>
          <w:tcPr>
            <w:tcW w:w="493" w:type="dxa"/>
          </w:tcPr>
          <w:p w14:paraId="4DB39A63"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757AC00C" w14:textId="77777777" w:rsidR="00963564" w:rsidRPr="00653DD0" w:rsidRDefault="00963564" w:rsidP="00963564">
            <w:pPr>
              <w:spacing w:after="120"/>
              <w:jc w:val="both"/>
              <w:rPr>
                <w:sz w:val="20"/>
                <w:lang w:val="ro-RO"/>
              </w:rPr>
            </w:pPr>
            <w:r w:rsidRPr="00653DD0">
              <w:rPr>
                <w:sz w:val="20"/>
                <w:lang w:val="ro-RO"/>
              </w:rPr>
              <w:t xml:space="preserve">Măsura nu va avea efecte negative asupra biodiversității și a ecosistemelor, deoarece sub-măsurile nu se vor implementa în situri protejate și nici nu vor avea efecte negative asupra acestor situri, având în vedere obiectivele lor de conservare. </w:t>
            </w:r>
          </w:p>
          <w:p w14:paraId="7E36AA6B" w14:textId="0126885F" w:rsidR="00963564" w:rsidRPr="00653DD0" w:rsidRDefault="00963564" w:rsidP="00963564">
            <w:pPr>
              <w:spacing w:after="120"/>
              <w:jc w:val="both"/>
              <w:rPr>
                <w:sz w:val="20"/>
                <w:highlight w:val="yellow"/>
                <w:lang w:val="ro-RO"/>
              </w:rPr>
            </w:pPr>
            <w:r w:rsidRPr="00653DD0">
              <w:rPr>
                <w:sz w:val="20"/>
                <w:lang w:val="ro-RO"/>
              </w:rPr>
              <w:t>Se vor respecta prevederile legislației specifice în domeniul biodiversității (inclusiv a Directivei Habitate, Directivei Păsări și Directivei privind EIA).</w:t>
            </w:r>
          </w:p>
        </w:tc>
      </w:tr>
    </w:tbl>
    <w:p w14:paraId="288ABED1" w14:textId="581FE0CC" w:rsidR="008506EB" w:rsidRPr="00653DD0" w:rsidRDefault="008506EB">
      <w:pPr>
        <w:rPr>
          <w:rFonts w:ascii="Times New Roman" w:hAnsi="Times New Roman" w:cs="Times New Roman"/>
          <w:b/>
          <w:bCs/>
        </w:rPr>
      </w:pPr>
    </w:p>
    <w:tbl>
      <w:tblPr>
        <w:tblStyle w:val="TableGrid"/>
        <w:tblW w:w="9249" w:type="dxa"/>
        <w:tblLook w:val="04A0" w:firstRow="1" w:lastRow="0" w:firstColumn="1" w:lastColumn="0" w:noHBand="0" w:noVBand="1"/>
      </w:tblPr>
      <w:tblGrid>
        <w:gridCol w:w="3399"/>
        <w:gridCol w:w="493"/>
        <w:gridCol w:w="5357"/>
      </w:tblGrid>
      <w:tr w:rsidR="00963564" w:rsidRPr="00653DD0" w14:paraId="24185543" w14:textId="77777777" w:rsidTr="00632B06">
        <w:trPr>
          <w:tblHeader/>
        </w:trPr>
        <w:tc>
          <w:tcPr>
            <w:tcW w:w="3399" w:type="dxa"/>
          </w:tcPr>
          <w:p w14:paraId="48A9D3A2" w14:textId="77777777" w:rsidR="00963564" w:rsidRPr="00653DD0" w:rsidRDefault="00963564" w:rsidP="00632B06">
            <w:pPr>
              <w:spacing w:after="120"/>
              <w:rPr>
                <w:i/>
                <w:noProof/>
                <w:color w:val="000000"/>
                <w:sz w:val="20"/>
                <w:shd w:val="clear" w:color="auto" w:fill="FFFFFF"/>
                <w:lang w:val="en-IE"/>
              </w:rPr>
            </w:pPr>
            <w:r w:rsidRPr="00653DD0">
              <w:rPr>
                <w:i/>
                <w:noProof/>
                <w:sz w:val="20"/>
                <w:lang w:val="en-IE"/>
              </w:rPr>
              <w:t>Questions</w:t>
            </w:r>
          </w:p>
        </w:tc>
        <w:tc>
          <w:tcPr>
            <w:tcW w:w="493" w:type="dxa"/>
          </w:tcPr>
          <w:p w14:paraId="3628D46E" w14:textId="77777777" w:rsidR="00963564" w:rsidRPr="00653DD0" w:rsidRDefault="00963564" w:rsidP="00632B06">
            <w:pPr>
              <w:spacing w:after="120"/>
              <w:jc w:val="both"/>
              <w:rPr>
                <w:noProof/>
                <w:sz w:val="20"/>
                <w:lang w:val="en-IE"/>
              </w:rPr>
            </w:pPr>
            <w:r w:rsidRPr="00653DD0">
              <w:rPr>
                <w:i/>
                <w:noProof/>
                <w:sz w:val="20"/>
                <w:lang w:val="en-IE"/>
              </w:rPr>
              <w:t>No</w:t>
            </w:r>
          </w:p>
        </w:tc>
        <w:tc>
          <w:tcPr>
            <w:tcW w:w="5357" w:type="dxa"/>
          </w:tcPr>
          <w:p w14:paraId="576A4CFC" w14:textId="77777777" w:rsidR="00963564" w:rsidRPr="00653DD0" w:rsidRDefault="00963564" w:rsidP="00632B06">
            <w:pPr>
              <w:spacing w:after="120"/>
              <w:jc w:val="both"/>
              <w:rPr>
                <w:noProof/>
                <w:sz w:val="20"/>
                <w:lang w:val="en-IE"/>
              </w:rPr>
            </w:pPr>
            <w:r w:rsidRPr="00653DD0">
              <w:rPr>
                <w:i/>
                <w:noProof/>
                <w:sz w:val="20"/>
                <w:lang w:val="en-IE"/>
              </w:rPr>
              <w:t>Substantive justification</w:t>
            </w:r>
          </w:p>
        </w:tc>
      </w:tr>
      <w:tr w:rsidR="00963564" w:rsidRPr="00653DD0" w14:paraId="69C93308" w14:textId="77777777" w:rsidTr="00632B06">
        <w:tc>
          <w:tcPr>
            <w:tcW w:w="3399" w:type="dxa"/>
          </w:tcPr>
          <w:p w14:paraId="548BAC87" w14:textId="77777777" w:rsidR="00963564" w:rsidRPr="00653DD0" w:rsidRDefault="00963564" w:rsidP="00632B06">
            <w:pPr>
              <w:spacing w:after="120"/>
              <w:rPr>
                <w:i/>
                <w:noProof/>
                <w:color w:val="000000"/>
                <w:sz w:val="20"/>
                <w:shd w:val="clear" w:color="auto" w:fill="FFFFFF"/>
                <w:lang w:val="en-IE"/>
              </w:rPr>
            </w:pPr>
            <w:r w:rsidRPr="00653DD0">
              <w:rPr>
                <w:i/>
                <w:noProof/>
                <w:color w:val="000000"/>
                <w:sz w:val="20"/>
                <w:shd w:val="clear" w:color="auto" w:fill="FFFFFF"/>
                <w:lang w:val="en-IE"/>
              </w:rPr>
              <w:t>Climate change mitigation</w:t>
            </w:r>
            <w:r w:rsidRPr="00653DD0">
              <w:rPr>
                <w:noProof/>
                <w:color w:val="000000"/>
                <w:sz w:val="20"/>
                <w:shd w:val="clear" w:color="auto" w:fill="FFFFFF"/>
                <w:lang w:val="en-IE"/>
              </w:rPr>
              <w:t>: Is the measure expected to lead to significant GHG emissions?</w:t>
            </w:r>
          </w:p>
        </w:tc>
        <w:tc>
          <w:tcPr>
            <w:tcW w:w="493" w:type="dxa"/>
          </w:tcPr>
          <w:p w14:paraId="0D6691EF" w14:textId="77777777" w:rsidR="00963564" w:rsidRPr="00653DD0" w:rsidRDefault="00963564" w:rsidP="00632B06">
            <w:pPr>
              <w:spacing w:after="120"/>
              <w:jc w:val="both"/>
              <w:rPr>
                <w:noProof/>
                <w:sz w:val="20"/>
                <w:lang w:val="en-IE"/>
              </w:rPr>
            </w:pPr>
            <w:r w:rsidRPr="00653DD0">
              <w:rPr>
                <w:noProof/>
                <w:sz w:val="20"/>
                <w:lang w:val="en-IE"/>
              </w:rPr>
              <w:t>x</w:t>
            </w:r>
          </w:p>
        </w:tc>
        <w:tc>
          <w:tcPr>
            <w:tcW w:w="5357" w:type="dxa"/>
          </w:tcPr>
          <w:p w14:paraId="11668E0E" w14:textId="77777777" w:rsidR="00963564" w:rsidRPr="00653DD0" w:rsidRDefault="00963564" w:rsidP="00963564">
            <w:pPr>
              <w:spacing w:after="120"/>
              <w:jc w:val="both"/>
              <w:rPr>
                <w:sz w:val="20"/>
                <w:lang w:val="ro-RO"/>
              </w:rPr>
            </w:pPr>
            <w:r w:rsidRPr="00653DD0">
              <w:rPr>
                <w:sz w:val="20"/>
                <w:lang w:val="ro-RO"/>
              </w:rPr>
              <w:t>Investitia constă în dezvoltarea platformei digitale necesare pentru operaționalizarea aplicării modificărilor legislative privind introducerea tichetelor de muncă.</w:t>
            </w:r>
          </w:p>
          <w:p w14:paraId="26645860" w14:textId="77777777" w:rsidR="00963564" w:rsidRPr="00653DD0" w:rsidRDefault="00963564" w:rsidP="00963564">
            <w:pPr>
              <w:spacing w:after="120"/>
              <w:jc w:val="both"/>
              <w:rPr>
                <w:sz w:val="20"/>
                <w:lang w:val="ro-RO"/>
              </w:rPr>
            </w:pPr>
          </w:p>
          <w:p w14:paraId="729F1192" w14:textId="77777777" w:rsidR="00963564" w:rsidRPr="00653DD0" w:rsidRDefault="00963564" w:rsidP="00963564">
            <w:pPr>
              <w:spacing w:after="120"/>
              <w:jc w:val="both"/>
              <w:rPr>
                <w:sz w:val="20"/>
                <w:lang w:val="ro-RO"/>
              </w:rPr>
            </w:pPr>
            <w:r w:rsidRPr="00653DD0">
              <w:rPr>
                <w:sz w:val="20"/>
                <w:lang w:val="ro-RO"/>
              </w:rPr>
              <w:t xml:space="preserve">Instituția beneficiara va derula procedura de achizție publică pentru dezvoltarea platformei respective și pentru achizționarea de echipamente IT necesare asigurării utilizării acesteia, coroborat cu asigurarea elementelor de securitate digitală, de acces și de prelucrarea datelor cu caracter personal. </w:t>
            </w:r>
          </w:p>
          <w:p w14:paraId="3F490CE9" w14:textId="77777777" w:rsidR="00963564" w:rsidRPr="00653DD0" w:rsidRDefault="00963564" w:rsidP="00963564">
            <w:pPr>
              <w:spacing w:after="120"/>
              <w:jc w:val="both"/>
              <w:rPr>
                <w:sz w:val="20"/>
                <w:lang w:val="ro-RO"/>
              </w:rPr>
            </w:pPr>
            <w:r w:rsidRPr="00653DD0">
              <w:rPr>
                <w:sz w:val="20"/>
                <w:lang w:val="ro-RO"/>
              </w:rPr>
              <w:t>De asemenea, se va asigura interconectarea platformelor respective și posibilitatea schimbului securizat de date cu alte baze de date incluse in cadrul componentei de cloud guvernamental. Astfel, achizițiile vor avea în vedere serviciile de concepere și realizare a platformelor IT atât software și/sau dotarea cu echipamentele IT necesare gestionării acestora.</w:t>
            </w:r>
          </w:p>
          <w:p w14:paraId="78E68CEA" w14:textId="77777777" w:rsidR="00963564" w:rsidRPr="00653DD0" w:rsidRDefault="00963564" w:rsidP="00963564">
            <w:pPr>
              <w:spacing w:after="120"/>
              <w:jc w:val="both"/>
              <w:rPr>
                <w:sz w:val="20"/>
                <w:lang w:val="ro-RO"/>
              </w:rPr>
            </w:pPr>
            <w:r w:rsidRPr="00653DD0">
              <w:rPr>
                <w:sz w:val="20"/>
                <w:lang w:val="ro-RO"/>
              </w:rPr>
              <w:t>De asemenea, în dezvoltarea și operarea platformelor respective se vor avea în vedere elementele ce țin de asigurarea accesibilității persoanelor cu dizabilități, de prevederile legale privind protecția și prelucrarea datelor cu caracter personal.</w:t>
            </w:r>
          </w:p>
          <w:p w14:paraId="16843A9C" w14:textId="10CBE395" w:rsidR="00963564" w:rsidRPr="00653DD0" w:rsidRDefault="00963564" w:rsidP="00963564">
            <w:pPr>
              <w:spacing w:after="120"/>
              <w:jc w:val="both"/>
              <w:rPr>
                <w:noProof/>
                <w:sz w:val="20"/>
                <w:lang w:val="ro-RO"/>
              </w:rPr>
            </w:pPr>
            <w:r w:rsidRPr="00653DD0">
              <w:rPr>
                <w:sz w:val="20"/>
                <w:lang w:val="ro-RO"/>
              </w:rPr>
              <w:t>Astfel, prin specificul activităților nu se preconizează efecte directe sau indirecte semnificativ negative asupra emisiilor de gaze de efect de seră, îndeosebi deoarece prin echipamentele achiziționate și software-ul dezvoltat se vor implementa tehnologii de ultimă generație, cu emisii reduse.</w:t>
            </w:r>
          </w:p>
        </w:tc>
      </w:tr>
      <w:tr w:rsidR="00963564" w:rsidRPr="00653DD0" w14:paraId="186CBE5F" w14:textId="77777777" w:rsidTr="00632B06">
        <w:tc>
          <w:tcPr>
            <w:tcW w:w="3399" w:type="dxa"/>
          </w:tcPr>
          <w:p w14:paraId="66B7BB3B" w14:textId="77777777" w:rsidR="00963564" w:rsidRPr="00653DD0" w:rsidRDefault="00963564" w:rsidP="00632B06">
            <w:pPr>
              <w:spacing w:after="120"/>
              <w:jc w:val="both"/>
              <w:rPr>
                <w:noProof/>
                <w:sz w:val="20"/>
                <w:lang w:val="en-IE"/>
              </w:rPr>
            </w:pPr>
            <w:r w:rsidRPr="00653DD0">
              <w:rPr>
                <w:i/>
                <w:noProof/>
                <w:color w:val="000000"/>
                <w:sz w:val="20"/>
                <w:shd w:val="clear" w:color="auto" w:fill="FFFFFF"/>
                <w:lang w:val="en-IE"/>
              </w:rPr>
              <w:t xml:space="preserve">The transition to a circular economy, including waste prevention and recycling: </w:t>
            </w:r>
            <w:r w:rsidRPr="00653DD0">
              <w:rPr>
                <w:noProof/>
                <w:sz w:val="20"/>
                <w:lang w:val="en-IE"/>
              </w:rPr>
              <w:t>Is the measure expected to:</w:t>
            </w:r>
          </w:p>
          <w:p w14:paraId="3196B3E8" w14:textId="77777777" w:rsidR="00963564" w:rsidRPr="00653DD0" w:rsidRDefault="00963564" w:rsidP="00632B06">
            <w:pPr>
              <w:pStyle w:val="ListParagraph"/>
              <w:numPr>
                <w:ilvl w:val="0"/>
                <w:numId w:val="1"/>
              </w:numPr>
              <w:spacing w:after="120"/>
              <w:jc w:val="both"/>
              <w:rPr>
                <w:noProof/>
                <w:sz w:val="20"/>
                <w:lang w:val="en-IE"/>
              </w:rPr>
            </w:pPr>
            <w:r w:rsidRPr="00653DD0">
              <w:rPr>
                <w:noProof/>
                <w:sz w:val="20"/>
                <w:lang w:val="en-IE"/>
              </w:rPr>
              <w:t>lead to a significant increase in the generation, incineration or disposal of waste, with the exception of the incineration of non-recyclable hazardous waste; or</w:t>
            </w:r>
          </w:p>
          <w:p w14:paraId="7D808D37" w14:textId="77777777" w:rsidR="00963564" w:rsidRPr="00653DD0" w:rsidRDefault="00963564" w:rsidP="00632B06">
            <w:pPr>
              <w:pStyle w:val="ListParagraph"/>
              <w:numPr>
                <w:ilvl w:val="0"/>
                <w:numId w:val="1"/>
              </w:numPr>
              <w:spacing w:after="120"/>
              <w:jc w:val="both"/>
              <w:rPr>
                <w:noProof/>
                <w:sz w:val="20"/>
                <w:lang w:val="en-IE"/>
              </w:rPr>
            </w:pPr>
            <w:r w:rsidRPr="00653DD0">
              <w:rPr>
                <w:noProof/>
                <w:sz w:val="20"/>
                <w:lang w:val="en-IE"/>
              </w:rPr>
              <w:t>lead to significant inefficiencies in the direct or indirect use of any natural resource at any stage of its life cycle which are not minimised by adequate measures; or</w:t>
            </w:r>
          </w:p>
          <w:p w14:paraId="47B67130" w14:textId="77777777" w:rsidR="00963564" w:rsidRPr="00653DD0" w:rsidRDefault="00963564" w:rsidP="00632B06">
            <w:pPr>
              <w:pStyle w:val="ListParagraph"/>
              <w:numPr>
                <w:ilvl w:val="0"/>
                <w:numId w:val="1"/>
              </w:numPr>
              <w:spacing w:after="120"/>
              <w:jc w:val="both"/>
              <w:rPr>
                <w:noProof/>
                <w:sz w:val="20"/>
                <w:lang w:val="en-IE"/>
              </w:rPr>
            </w:pPr>
            <w:r w:rsidRPr="00653DD0">
              <w:rPr>
                <w:noProof/>
                <w:color w:val="000000" w:themeColor="text1"/>
                <w:sz w:val="20"/>
                <w:lang w:val="en-IE"/>
              </w:rPr>
              <w:t>cause significant and long-term harm to the environment in respect to the circular economy? </w:t>
            </w:r>
          </w:p>
        </w:tc>
        <w:tc>
          <w:tcPr>
            <w:tcW w:w="493" w:type="dxa"/>
          </w:tcPr>
          <w:p w14:paraId="3D21222B" w14:textId="77777777" w:rsidR="00963564" w:rsidRPr="00653DD0" w:rsidRDefault="00963564" w:rsidP="00632B06">
            <w:pPr>
              <w:spacing w:after="120"/>
              <w:jc w:val="both"/>
              <w:rPr>
                <w:noProof/>
                <w:sz w:val="20"/>
                <w:lang w:val="en-IE"/>
              </w:rPr>
            </w:pPr>
            <w:r w:rsidRPr="00653DD0">
              <w:rPr>
                <w:noProof/>
                <w:sz w:val="20"/>
                <w:lang w:val="en-IE"/>
              </w:rPr>
              <w:t>x</w:t>
            </w:r>
          </w:p>
        </w:tc>
        <w:tc>
          <w:tcPr>
            <w:tcW w:w="5357" w:type="dxa"/>
          </w:tcPr>
          <w:p w14:paraId="3B289C65" w14:textId="77777777" w:rsidR="00963564" w:rsidRPr="00653DD0" w:rsidRDefault="00963564" w:rsidP="00632B06">
            <w:pPr>
              <w:spacing w:after="120"/>
              <w:jc w:val="both"/>
              <w:rPr>
                <w:noProof/>
                <w:sz w:val="20"/>
                <w:lang w:val="fr-FR"/>
              </w:rPr>
            </w:pPr>
            <w:r w:rsidRPr="00653DD0">
              <w:rPr>
                <w:noProof/>
                <w:sz w:val="20"/>
                <w:lang w:val="fr-FR"/>
              </w:rPr>
              <w:t xml:space="preserve">În special, se va limita generarea de deșeuri în procesele aferente investiției. </w:t>
            </w:r>
          </w:p>
          <w:p w14:paraId="2004A131" w14:textId="77777777" w:rsidR="00963564" w:rsidRPr="00653DD0" w:rsidRDefault="00963564" w:rsidP="00632B06">
            <w:pPr>
              <w:spacing w:after="120"/>
              <w:jc w:val="both"/>
              <w:rPr>
                <w:sz w:val="20"/>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p w14:paraId="6CA887C0" w14:textId="77777777" w:rsidR="00963564" w:rsidRPr="00653DD0" w:rsidRDefault="00963564" w:rsidP="00632B06">
            <w:pPr>
              <w:spacing w:after="120"/>
              <w:jc w:val="both"/>
              <w:rPr>
                <w:noProof/>
                <w:sz w:val="20"/>
                <w:lang w:val="ro-RO"/>
              </w:rPr>
            </w:pPr>
            <w:r w:rsidRPr="00653DD0">
              <w:rPr>
                <w:sz w:val="20"/>
                <w:lang w:val="ro-RO"/>
              </w:rPr>
              <w:t>Pentru sprijinul acordat sub forma operaționalizării platformelor IT se va avea în vedere respectarea directivei eco-design, alături de prevederile legislației specifice în ceea ce privește reciclarea și gestionarea deșeurilor (inclusiv, de exemplu, a directivei privind deșeurile de echipamente electrice și electronice).</w:t>
            </w:r>
          </w:p>
        </w:tc>
      </w:tr>
    </w:tbl>
    <w:p w14:paraId="6C91FF60" w14:textId="77777777" w:rsidR="00963564" w:rsidRPr="00653DD0" w:rsidRDefault="00963564">
      <w:pPr>
        <w:rPr>
          <w:rFonts w:ascii="Times New Roman" w:hAnsi="Times New Roman" w:cs="Times New Roman"/>
          <w:b/>
          <w:bCs/>
          <w:lang w:val="ro-RO"/>
        </w:rPr>
      </w:pPr>
    </w:p>
    <w:p w14:paraId="01F35813" w14:textId="77777777" w:rsidR="0004497C" w:rsidRPr="00653DD0" w:rsidRDefault="0004497C">
      <w:pPr>
        <w:rPr>
          <w:rFonts w:ascii="Times New Roman" w:hAnsi="Times New Roman" w:cs="Times New Roman"/>
          <w:b/>
          <w:bCs/>
          <w:lang w:val="ro-RO"/>
        </w:rPr>
        <w:sectPr w:rsidR="0004497C" w:rsidRPr="00653DD0">
          <w:pgSz w:w="12240" w:h="15840"/>
          <w:pgMar w:top="1440" w:right="1440" w:bottom="1440" w:left="1440" w:header="720" w:footer="720" w:gutter="0"/>
          <w:cols w:space="720"/>
          <w:docGrid w:linePitch="360"/>
        </w:sectPr>
      </w:pPr>
    </w:p>
    <w:p w14:paraId="7BBC3BCF" w14:textId="48A8E675" w:rsidR="008506EB" w:rsidRPr="00653DD0" w:rsidRDefault="008506EB">
      <w:pPr>
        <w:rPr>
          <w:rFonts w:ascii="Times New Roman" w:hAnsi="Times New Roman" w:cs="Times New Roman"/>
          <w:b/>
          <w:bCs/>
        </w:rPr>
      </w:pPr>
      <w:r w:rsidRPr="00653DD0">
        <w:rPr>
          <w:rFonts w:ascii="Times New Roman" w:hAnsi="Times New Roman" w:cs="Times New Roman"/>
          <w:b/>
          <w:bCs/>
        </w:rPr>
        <w:t xml:space="preserve">R.5. </w:t>
      </w:r>
      <w:r w:rsidR="00D93DEF" w:rsidRPr="00653DD0">
        <w:rPr>
          <w:rFonts w:ascii="Times New Roman" w:hAnsi="Times New Roman" w:cs="Times New Roman"/>
          <w:b/>
          <w:bCs/>
        </w:rPr>
        <w:t>Îmbunătățirea și m</w:t>
      </w:r>
      <w:r w:rsidRPr="00653DD0">
        <w:rPr>
          <w:rFonts w:ascii="Times New Roman" w:hAnsi="Times New Roman" w:cs="Times New Roman"/>
          <w:b/>
          <w:bCs/>
        </w:rPr>
        <w:t>odernizarea legislației privind economia social</w:t>
      </w:r>
      <w:r w:rsidR="00963564" w:rsidRPr="00653DD0">
        <w:rPr>
          <w:rFonts w:ascii="Times New Roman" w:hAnsi="Times New Roman" w:cs="Times New Roman"/>
          <w:b/>
          <w:bCs/>
        </w:rPr>
        <w:t>ă</w:t>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352140A0" w14:textId="77777777" w:rsidTr="00632B06">
        <w:trPr>
          <w:tblHeader/>
        </w:trPr>
        <w:tc>
          <w:tcPr>
            <w:tcW w:w="3403" w:type="dxa"/>
          </w:tcPr>
          <w:p w14:paraId="2FCF22FB"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387DB36D"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495937EF"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7EC3B5C5"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963564" w:rsidRPr="00653DD0" w14:paraId="71EB6E4B" w14:textId="77777777" w:rsidTr="00632B06">
        <w:tc>
          <w:tcPr>
            <w:tcW w:w="3403" w:type="dxa"/>
          </w:tcPr>
          <w:p w14:paraId="57B90FEB" w14:textId="77777777" w:rsidR="00963564" w:rsidRPr="00653DD0" w:rsidRDefault="00963564" w:rsidP="00963564">
            <w:pPr>
              <w:spacing w:after="120"/>
              <w:rPr>
                <w:sz w:val="20"/>
                <w:lang w:val="ro-RO"/>
              </w:rPr>
            </w:pPr>
            <w:r w:rsidRPr="00653DD0">
              <w:rPr>
                <w:color w:val="000000"/>
                <w:sz w:val="20"/>
                <w:shd w:val="clear" w:color="auto" w:fill="FFFFFF"/>
                <w:lang w:val="ro-RO"/>
              </w:rPr>
              <w:t>Climate change mitigation</w:t>
            </w:r>
          </w:p>
        </w:tc>
        <w:tc>
          <w:tcPr>
            <w:tcW w:w="496" w:type="dxa"/>
          </w:tcPr>
          <w:p w14:paraId="71A48362" w14:textId="77777777" w:rsidR="00963564" w:rsidRPr="00653DD0" w:rsidRDefault="00963564" w:rsidP="00963564">
            <w:pPr>
              <w:spacing w:after="120"/>
              <w:jc w:val="both"/>
              <w:rPr>
                <w:sz w:val="20"/>
                <w:lang w:val="ro-RO"/>
              </w:rPr>
            </w:pPr>
          </w:p>
        </w:tc>
        <w:tc>
          <w:tcPr>
            <w:tcW w:w="493" w:type="dxa"/>
          </w:tcPr>
          <w:p w14:paraId="4F513EB6"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61BCF1BE" w14:textId="77777777" w:rsidR="00963564" w:rsidRPr="00653DD0" w:rsidRDefault="00963564" w:rsidP="00963564">
            <w:pPr>
              <w:spacing w:after="120"/>
              <w:jc w:val="both"/>
              <w:rPr>
                <w:sz w:val="20"/>
                <w:lang w:val="ro-RO"/>
              </w:rPr>
            </w:pPr>
            <w:r w:rsidRPr="00653DD0">
              <w:rPr>
                <w:sz w:val="20"/>
                <w:lang w:val="ro-RO"/>
              </w:rPr>
              <w:t>Reforma vizează următoarele intervenții specifice:</w:t>
            </w:r>
          </w:p>
          <w:p w14:paraId="2892E256" w14:textId="77777777" w:rsidR="00963564" w:rsidRPr="00653DD0" w:rsidRDefault="00963564" w:rsidP="00963564">
            <w:pPr>
              <w:spacing w:after="120"/>
              <w:jc w:val="both"/>
              <w:rPr>
                <w:sz w:val="20"/>
                <w:lang w:val="ro-RO"/>
              </w:rPr>
            </w:pPr>
            <w:r w:rsidRPr="00653DD0">
              <w:rPr>
                <w:sz w:val="20"/>
                <w:lang w:val="ro-RO"/>
              </w:rPr>
              <w:t>- actualizarea legislației specifice economiei sociale (Legea nr.219/2015 privind economia socială și ulterior HG nr.585/2016 pentru aprobarea Normelor metodologice de aplicare a prevederilor Legii nr.219/2015 privind economia socială).</w:t>
            </w:r>
          </w:p>
          <w:p w14:paraId="2601CEB1" w14:textId="77777777" w:rsidR="00963564" w:rsidRPr="00653DD0" w:rsidRDefault="00963564" w:rsidP="00963564">
            <w:pPr>
              <w:spacing w:after="120"/>
              <w:jc w:val="both"/>
              <w:rPr>
                <w:sz w:val="20"/>
                <w:lang w:val="ro-RO"/>
              </w:rPr>
            </w:pPr>
            <w:r w:rsidRPr="00653DD0">
              <w:rPr>
                <w:sz w:val="20"/>
                <w:lang w:val="ro-RO"/>
              </w:rPr>
              <w:t>Prin reformă se au în vedere următoarele obiective:</w:t>
            </w:r>
          </w:p>
          <w:p w14:paraId="5B764783" w14:textId="519569C9" w:rsidR="00963564" w:rsidRPr="00653DD0" w:rsidRDefault="00963564" w:rsidP="00963564">
            <w:pPr>
              <w:spacing w:after="120"/>
              <w:jc w:val="both"/>
              <w:rPr>
                <w:sz w:val="20"/>
                <w:lang w:val="ro-RO"/>
              </w:rPr>
            </w:pPr>
            <w:r w:rsidRPr="00653DD0">
              <w:rPr>
                <w:sz w:val="20"/>
                <w:lang w:val="ro-RO"/>
              </w:rPr>
              <w:t>- Creșterea incluziunii sociale în cadrul persoanelor vulnerabile și/sau defavorizate</w:t>
            </w:r>
          </w:p>
          <w:p w14:paraId="63A25B2F" w14:textId="2DEAF298" w:rsidR="00963564" w:rsidRPr="00653DD0" w:rsidRDefault="00963564" w:rsidP="00963564">
            <w:pPr>
              <w:spacing w:after="120"/>
              <w:jc w:val="both"/>
              <w:rPr>
                <w:sz w:val="20"/>
                <w:lang w:val="ro-RO"/>
              </w:rPr>
            </w:pPr>
            <w:r w:rsidRPr="00653DD0">
              <w:rPr>
                <w:sz w:val="20"/>
                <w:lang w:val="ro-RO"/>
              </w:rPr>
              <w:t>- Reforma legislativă</w:t>
            </w:r>
          </w:p>
          <w:p w14:paraId="64202083" w14:textId="00E0E287" w:rsidR="00963564" w:rsidRPr="00653DD0" w:rsidRDefault="00963564" w:rsidP="00963564">
            <w:pPr>
              <w:spacing w:after="120"/>
              <w:jc w:val="both"/>
              <w:rPr>
                <w:sz w:val="20"/>
                <w:lang w:val="ro-RO"/>
              </w:rPr>
            </w:pPr>
            <w:r w:rsidRPr="00653DD0">
              <w:rPr>
                <w:sz w:val="20"/>
                <w:lang w:val="ro-RO"/>
              </w:rPr>
              <w:t>- Dezvoltarea mecanismelor de finanțare / programe de sprijin.</w:t>
            </w:r>
          </w:p>
          <w:p w14:paraId="7ADFAC8C" w14:textId="3F8C39ED" w:rsidR="00963564" w:rsidRPr="00653DD0" w:rsidRDefault="00963564" w:rsidP="00963564">
            <w:pPr>
              <w:spacing w:after="120"/>
              <w:jc w:val="both"/>
              <w:rPr>
                <w:sz w:val="20"/>
                <w:highlight w:val="yellow"/>
                <w:lang w:val="ro-RO"/>
              </w:rPr>
            </w:pPr>
            <w:r w:rsidRPr="00653DD0">
              <w:rPr>
                <w:sz w:val="20"/>
                <w:lang w:val="ro-RO"/>
              </w:rPr>
              <w:t>Reforma presupune activități cu caracter de reglementare, normativ, procedural și nu are impact semnificativ negativ, prin specificul său, asupra emisiilor de GHG.</w:t>
            </w:r>
          </w:p>
        </w:tc>
      </w:tr>
      <w:tr w:rsidR="00963564" w:rsidRPr="00653DD0" w14:paraId="24C0C399" w14:textId="77777777" w:rsidTr="00632B06">
        <w:tc>
          <w:tcPr>
            <w:tcW w:w="3403" w:type="dxa"/>
          </w:tcPr>
          <w:p w14:paraId="6FF321C3" w14:textId="77777777" w:rsidR="00963564" w:rsidRPr="00653DD0" w:rsidRDefault="00963564" w:rsidP="00963564">
            <w:pPr>
              <w:spacing w:after="120"/>
              <w:rPr>
                <w:i/>
                <w:sz w:val="20"/>
                <w:lang w:val="ro-RO"/>
              </w:rPr>
            </w:pPr>
            <w:r w:rsidRPr="00653DD0">
              <w:rPr>
                <w:sz w:val="20"/>
                <w:lang w:val="ro-RO"/>
              </w:rPr>
              <w:t>Climate change adaptation</w:t>
            </w:r>
          </w:p>
        </w:tc>
        <w:tc>
          <w:tcPr>
            <w:tcW w:w="496" w:type="dxa"/>
          </w:tcPr>
          <w:p w14:paraId="5D63330B" w14:textId="77777777" w:rsidR="00963564" w:rsidRPr="00653DD0" w:rsidRDefault="00963564" w:rsidP="00963564">
            <w:pPr>
              <w:spacing w:after="120"/>
              <w:jc w:val="both"/>
              <w:rPr>
                <w:sz w:val="20"/>
                <w:lang w:val="ro-RO"/>
              </w:rPr>
            </w:pPr>
          </w:p>
        </w:tc>
        <w:tc>
          <w:tcPr>
            <w:tcW w:w="493" w:type="dxa"/>
          </w:tcPr>
          <w:p w14:paraId="41AA1AEB"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35D76EC1" w14:textId="01970800" w:rsidR="00963564" w:rsidRPr="00653DD0" w:rsidRDefault="00963564" w:rsidP="00963564">
            <w:pPr>
              <w:spacing w:after="120"/>
              <w:jc w:val="both"/>
              <w:rPr>
                <w:sz w:val="20"/>
                <w:highlight w:val="yellow"/>
                <w:lang w:val="ro-RO"/>
              </w:rPr>
            </w:pPr>
            <w:r w:rsidRPr="00653DD0">
              <w:rPr>
                <w:sz w:val="20"/>
                <w:lang w:val="ro-RO"/>
              </w:rPr>
              <w:t>Activitățile au caracter legislativ, normativ și procedural și nu au impact direct sau indirect semnificativ negativ asupra adaptării la schimbările climatice.</w:t>
            </w:r>
          </w:p>
        </w:tc>
      </w:tr>
      <w:tr w:rsidR="00963564" w:rsidRPr="00653DD0" w14:paraId="7A6D8E17" w14:textId="77777777" w:rsidTr="00632B06">
        <w:tc>
          <w:tcPr>
            <w:tcW w:w="3403" w:type="dxa"/>
          </w:tcPr>
          <w:p w14:paraId="121C8420" w14:textId="77777777" w:rsidR="00963564" w:rsidRPr="00653DD0" w:rsidRDefault="00963564" w:rsidP="00963564">
            <w:pPr>
              <w:spacing w:after="120"/>
              <w:rPr>
                <w:sz w:val="20"/>
                <w:lang w:val="ro-RO"/>
              </w:rPr>
            </w:pPr>
            <w:r w:rsidRPr="00653DD0">
              <w:rPr>
                <w:sz w:val="20"/>
                <w:lang w:val="ro-RO"/>
              </w:rPr>
              <w:t>The sustainable use and protection of water and marine resources</w:t>
            </w:r>
          </w:p>
        </w:tc>
        <w:tc>
          <w:tcPr>
            <w:tcW w:w="496" w:type="dxa"/>
          </w:tcPr>
          <w:p w14:paraId="6B05744C" w14:textId="77777777" w:rsidR="00963564" w:rsidRPr="00653DD0" w:rsidRDefault="00963564" w:rsidP="00963564">
            <w:pPr>
              <w:spacing w:after="120"/>
              <w:jc w:val="both"/>
              <w:rPr>
                <w:sz w:val="20"/>
                <w:lang w:val="ro-RO"/>
              </w:rPr>
            </w:pPr>
          </w:p>
        </w:tc>
        <w:tc>
          <w:tcPr>
            <w:tcW w:w="493" w:type="dxa"/>
          </w:tcPr>
          <w:p w14:paraId="4B4B7C0C"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29E2BCB1" w14:textId="1A1AA5BE" w:rsidR="00963564" w:rsidRPr="00653DD0" w:rsidRDefault="00963564" w:rsidP="00963564">
            <w:pPr>
              <w:spacing w:after="120"/>
              <w:jc w:val="both"/>
              <w:rPr>
                <w:sz w:val="20"/>
                <w:highlight w:val="yellow"/>
                <w:lang w:val="ro-RO"/>
              </w:rPr>
            </w:pPr>
            <w:r w:rsidRPr="00653DD0">
              <w:rPr>
                <w:sz w:val="20"/>
                <w:lang w:val="ro-RO"/>
              </w:rPr>
              <w:t>Nu sunt identificate riscuri de degradare a mediului legate de protejarea calității apei și de stresul hidric, deoarece nu sunt instalate accesorii pentru instalația de apă sau dispozitive consumatoare de apă.</w:t>
            </w:r>
          </w:p>
        </w:tc>
      </w:tr>
      <w:tr w:rsidR="00963564" w:rsidRPr="00653DD0" w14:paraId="7EE4450D" w14:textId="77777777" w:rsidTr="00632B06">
        <w:tc>
          <w:tcPr>
            <w:tcW w:w="3403" w:type="dxa"/>
          </w:tcPr>
          <w:p w14:paraId="57F1069C" w14:textId="77777777" w:rsidR="00963564" w:rsidRPr="00653DD0" w:rsidRDefault="00963564" w:rsidP="00963564">
            <w:pPr>
              <w:spacing w:after="120"/>
              <w:rPr>
                <w:sz w:val="20"/>
                <w:lang w:val="ro-RO"/>
              </w:rPr>
            </w:pPr>
            <w:r w:rsidRPr="00653DD0">
              <w:rPr>
                <w:sz w:val="20"/>
                <w:lang w:val="ro-RO"/>
              </w:rPr>
              <w:t>The circular economy, including waste prevention and recycling</w:t>
            </w:r>
          </w:p>
        </w:tc>
        <w:tc>
          <w:tcPr>
            <w:tcW w:w="496" w:type="dxa"/>
          </w:tcPr>
          <w:p w14:paraId="54976B0F" w14:textId="77777777" w:rsidR="00963564" w:rsidRPr="00653DD0" w:rsidRDefault="00963564" w:rsidP="00963564">
            <w:pPr>
              <w:spacing w:after="120"/>
              <w:jc w:val="both"/>
              <w:rPr>
                <w:sz w:val="20"/>
                <w:lang w:val="ro-RO"/>
              </w:rPr>
            </w:pPr>
          </w:p>
        </w:tc>
        <w:tc>
          <w:tcPr>
            <w:tcW w:w="493" w:type="dxa"/>
          </w:tcPr>
          <w:p w14:paraId="4FF2F6DD"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0B553747" w14:textId="77777777" w:rsidR="00963564" w:rsidRPr="00653DD0" w:rsidRDefault="00963564" w:rsidP="00963564">
            <w:pPr>
              <w:spacing w:after="120"/>
              <w:jc w:val="both"/>
              <w:rPr>
                <w:sz w:val="20"/>
                <w:lang w:val="ro-RO"/>
              </w:rPr>
            </w:pPr>
            <w:r w:rsidRPr="00653DD0">
              <w:rPr>
                <w:sz w:val="20"/>
                <w:lang w:val="ro-RO"/>
              </w:rPr>
              <w:t>Nu au fost identificate efecte directe sau indirecte care să aibă impact negativ asupra economiei circulare sau creșterii cantității de deșeuri generate.</w:t>
            </w:r>
          </w:p>
          <w:p w14:paraId="36F56303" w14:textId="5F36682F" w:rsidR="00963564" w:rsidRPr="00653DD0" w:rsidRDefault="00963564" w:rsidP="00963564">
            <w:pPr>
              <w:spacing w:after="120"/>
              <w:jc w:val="both"/>
              <w:rPr>
                <w:sz w:val="20"/>
                <w:highlight w:val="yellow"/>
                <w:lang w:val="ro-RO"/>
              </w:rPr>
            </w:pPr>
            <w:r w:rsidRPr="00653DD0">
              <w:rPr>
                <w:sz w:val="20"/>
                <w:lang w:val="ro-RO"/>
              </w:rPr>
              <w:t>Pentru buna implementare a reformei se va urmări utilizarea papetăriei și derivatelor cu proveniență din materiale reciclate și utilizarea produselor/ echipamentelor/ consumabilelor pentru întreținere din materiale biodegradabile.</w:t>
            </w:r>
          </w:p>
        </w:tc>
      </w:tr>
      <w:tr w:rsidR="00963564" w:rsidRPr="00653DD0" w14:paraId="539FDC37" w14:textId="77777777" w:rsidTr="00632B06">
        <w:tc>
          <w:tcPr>
            <w:tcW w:w="3403" w:type="dxa"/>
          </w:tcPr>
          <w:p w14:paraId="1639F132" w14:textId="77777777" w:rsidR="00963564" w:rsidRPr="00653DD0" w:rsidRDefault="00963564" w:rsidP="00963564">
            <w:pPr>
              <w:spacing w:after="120"/>
              <w:rPr>
                <w:sz w:val="20"/>
                <w:lang w:val="ro-RO"/>
              </w:rPr>
            </w:pPr>
            <w:r w:rsidRPr="00653DD0">
              <w:rPr>
                <w:sz w:val="20"/>
                <w:lang w:val="ro-RO"/>
              </w:rPr>
              <w:t>Pollution prevention and control to air, water or land</w:t>
            </w:r>
          </w:p>
        </w:tc>
        <w:tc>
          <w:tcPr>
            <w:tcW w:w="496" w:type="dxa"/>
          </w:tcPr>
          <w:p w14:paraId="47E6CD2D" w14:textId="77777777" w:rsidR="00963564" w:rsidRPr="00653DD0" w:rsidRDefault="00963564" w:rsidP="00963564">
            <w:pPr>
              <w:spacing w:after="120"/>
              <w:jc w:val="both"/>
              <w:rPr>
                <w:sz w:val="20"/>
                <w:lang w:val="ro-RO"/>
              </w:rPr>
            </w:pPr>
          </w:p>
        </w:tc>
        <w:tc>
          <w:tcPr>
            <w:tcW w:w="493" w:type="dxa"/>
          </w:tcPr>
          <w:p w14:paraId="7C5A1228"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26778E6E" w14:textId="4547BCE9" w:rsidR="00963564" w:rsidRPr="00653DD0" w:rsidRDefault="00963564" w:rsidP="00963564">
            <w:pPr>
              <w:spacing w:after="120"/>
              <w:jc w:val="both"/>
              <w:rPr>
                <w:sz w:val="20"/>
                <w:highlight w:val="yellow"/>
                <w:lang w:val="ro-RO"/>
              </w:rPr>
            </w:pPr>
            <w:r w:rsidRPr="00653DD0">
              <w:rPr>
                <w:sz w:val="20"/>
                <w:lang w:val="ro-RO"/>
              </w:rPr>
              <w:t>Nu se preconizează că măsura va duce la o creștere semnificativă a emisiilor de poluanți în aer, apă sau sol, deoarece vor fi utilizate echipamente cu consum extrem de eficient de energie (eventualele achiziții de echipamente se vor baza pe tehnologii și soluții tehnice de ultimă generație).</w:t>
            </w:r>
          </w:p>
        </w:tc>
      </w:tr>
      <w:tr w:rsidR="00963564" w:rsidRPr="00653DD0" w14:paraId="38D37140" w14:textId="77777777" w:rsidTr="00632B06">
        <w:tc>
          <w:tcPr>
            <w:tcW w:w="3403" w:type="dxa"/>
          </w:tcPr>
          <w:p w14:paraId="36D0040C" w14:textId="77777777" w:rsidR="00963564" w:rsidRPr="00653DD0" w:rsidRDefault="00963564" w:rsidP="00963564">
            <w:pPr>
              <w:spacing w:after="120"/>
              <w:rPr>
                <w:sz w:val="20"/>
                <w:lang w:val="ro-RO"/>
              </w:rPr>
            </w:pPr>
            <w:r w:rsidRPr="00653DD0">
              <w:rPr>
                <w:sz w:val="20"/>
                <w:lang w:val="ro-RO"/>
              </w:rPr>
              <w:t>The protection and restoration of biodiversity and ecosystems</w:t>
            </w:r>
          </w:p>
        </w:tc>
        <w:tc>
          <w:tcPr>
            <w:tcW w:w="496" w:type="dxa"/>
          </w:tcPr>
          <w:p w14:paraId="65380092" w14:textId="77777777" w:rsidR="00963564" w:rsidRPr="00653DD0" w:rsidRDefault="00963564" w:rsidP="00963564">
            <w:pPr>
              <w:spacing w:after="120"/>
              <w:jc w:val="both"/>
              <w:rPr>
                <w:sz w:val="20"/>
                <w:lang w:val="ro-RO"/>
              </w:rPr>
            </w:pPr>
          </w:p>
        </w:tc>
        <w:tc>
          <w:tcPr>
            <w:tcW w:w="493" w:type="dxa"/>
          </w:tcPr>
          <w:p w14:paraId="307AD46E"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73344F4F" w14:textId="6C27131B" w:rsidR="00963564" w:rsidRPr="00653DD0" w:rsidRDefault="00963564" w:rsidP="00963564">
            <w:pPr>
              <w:spacing w:after="120"/>
              <w:jc w:val="both"/>
              <w:rPr>
                <w:sz w:val="20"/>
                <w:highlight w:val="yellow"/>
                <w:lang w:val="ro-RO"/>
              </w:rPr>
            </w:pPr>
            <w:r w:rsidRPr="00653DD0">
              <w:rPr>
                <w:sz w:val="20"/>
                <w:lang w:val="ro-RO"/>
              </w:rPr>
              <w:t xml:space="preserve">Măsura nu va avea efecte negative asupra biodiversității și a ecosistemelor, deoarece sub-măsurile nu se vor implementa în situri protejate și nici nu vor avea efecte negative asupra acestor situri, având în vedere obiectivele lor de conservare. </w:t>
            </w:r>
          </w:p>
        </w:tc>
      </w:tr>
    </w:tbl>
    <w:p w14:paraId="242D7409" w14:textId="22AC7F4A" w:rsidR="008506EB" w:rsidRPr="00653DD0" w:rsidRDefault="008506EB">
      <w:pPr>
        <w:rPr>
          <w:rFonts w:ascii="Times New Roman" w:hAnsi="Times New Roman" w:cs="Times New Roman"/>
          <w:b/>
          <w:bCs/>
          <w:lang w:val="ro-RO"/>
        </w:rPr>
      </w:pPr>
    </w:p>
    <w:p w14:paraId="4E9C07F5" w14:textId="7A150B2C" w:rsidR="008506EB" w:rsidRPr="00653DD0" w:rsidRDefault="008506EB">
      <w:pPr>
        <w:rPr>
          <w:rFonts w:ascii="Times New Roman" w:hAnsi="Times New Roman" w:cs="Times New Roman"/>
          <w:b/>
          <w:bCs/>
          <w:lang w:val="fr-FR"/>
        </w:rPr>
      </w:pPr>
      <w:r w:rsidRPr="00653DD0">
        <w:rPr>
          <w:rFonts w:ascii="Times New Roman" w:hAnsi="Times New Roman" w:cs="Times New Roman"/>
          <w:b/>
          <w:bCs/>
          <w:lang w:val="fr-FR"/>
        </w:rPr>
        <w:t>I.5. Scheme de granturi pentru sprijinirea dezvoltării economiei sociale</w:t>
      </w:r>
      <w:r w:rsidRPr="00653DD0">
        <w:rPr>
          <w:rFonts w:ascii="Times New Roman" w:hAnsi="Times New Roman" w:cs="Times New Roman"/>
          <w:b/>
          <w:bCs/>
          <w:lang w:val="fr-FR"/>
        </w:rPr>
        <w:tab/>
      </w:r>
    </w:p>
    <w:tbl>
      <w:tblPr>
        <w:tblStyle w:val="TableGrid"/>
        <w:tblW w:w="0" w:type="auto"/>
        <w:tblLayout w:type="fixed"/>
        <w:tblLook w:val="04A0" w:firstRow="1" w:lastRow="0" w:firstColumn="1" w:lastColumn="0" w:noHBand="0" w:noVBand="1"/>
      </w:tblPr>
      <w:tblGrid>
        <w:gridCol w:w="3403"/>
        <w:gridCol w:w="496"/>
        <w:gridCol w:w="493"/>
        <w:gridCol w:w="4881"/>
      </w:tblGrid>
      <w:tr w:rsidR="008506EB" w:rsidRPr="00653DD0" w14:paraId="7DEE7F75" w14:textId="77777777" w:rsidTr="00632B06">
        <w:trPr>
          <w:tblHeader/>
        </w:trPr>
        <w:tc>
          <w:tcPr>
            <w:tcW w:w="3403" w:type="dxa"/>
          </w:tcPr>
          <w:p w14:paraId="66E12BA7" w14:textId="77777777" w:rsidR="008506EB" w:rsidRPr="00653DD0" w:rsidRDefault="008506EB" w:rsidP="00632B06">
            <w:pPr>
              <w:spacing w:after="120"/>
              <w:jc w:val="both"/>
              <w:rPr>
                <w:i/>
                <w:sz w:val="20"/>
                <w:lang w:val="ro-RO"/>
              </w:rPr>
            </w:pPr>
            <w:r w:rsidRPr="00653DD0">
              <w:rPr>
                <w:i/>
                <w:sz w:val="20"/>
                <w:lang w:val="ro-RO"/>
              </w:rPr>
              <w:t>Please indicate which of the environmental objectives below require a substantive DNSH assessment of the measure</w:t>
            </w:r>
          </w:p>
        </w:tc>
        <w:tc>
          <w:tcPr>
            <w:tcW w:w="496" w:type="dxa"/>
          </w:tcPr>
          <w:p w14:paraId="67548DAB" w14:textId="77777777" w:rsidR="008506EB" w:rsidRPr="00653DD0" w:rsidRDefault="008506EB" w:rsidP="00632B06">
            <w:pPr>
              <w:spacing w:after="120"/>
              <w:jc w:val="both"/>
              <w:rPr>
                <w:i/>
                <w:sz w:val="20"/>
                <w:lang w:val="ro-RO"/>
              </w:rPr>
            </w:pPr>
            <w:r w:rsidRPr="00653DD0">
              <w:rPr>
                <w:sz w:val="20"/>
                <w:lang w:val="ro-RO"/>
              </w:rPr>
              <w:t>Yes</w:t>
            </w:r>
          </w:p>
        </w:tc>
        <w:tc>
          <w:tcPr>
            <w:tcW w:w="493" w:type="dxa"/>
          </w:tcPr>
          <w:p w14:paraId="31CBB775" w14:textId="77777777" w:rsidR="008506EB" w:rsidRPr="00653DD0" w:rsidRDefault="008506EB" w:rsidP="00632B06">
            <w:pPr>
              <w:spacing w:after="120"/>
              <w:jc w:val="both"/>
              <w:rPr>
                <w:i/>
                <w:sz w:val="20"/>
                <w:lang w:val="ro-RO"/>
              </w:rPr>
            </w:pPr>
            <w:r w:rsidRPr="00653DD0">
              <w:rPr>
                <w:sz w:val="20"/>
                <w:lang w:val="ro-RO"/>
              </w:rPr>
              <w:t>No</w:t>
            </w:r>
          </w:p>
        </w:tc>
        <w:tc>
          <w:tcPr>
            <w:tcW w:w="4881" w:type="dxa"/>
          </w:tcPr>
          <w:p w14:paraId="6F49D147" w14:textId="77777777" w:rsidR="008506EB" w:rsidRPr="00653DD0" w:rsidRDefault="008506EB" w:rsidP="00632B06">
            <w:pPr>
              <w:spacing w:after="120"/>
              <w:rPr>
                <w:i/>
                <w:sz w:val="20"/>
                <w:lang w:val="ro-RO"/>
              </w:rPr>
            </w:pPr>
            <w:r w:rsidRPr="00653DD0">
              <w:rPr>
                <w:i/>
                <w:sz w:val="20"/>
                <w:lang w:val="ro-RO"/>
              </w:rPr>
              <w:t>Justification if ‘No’ has been selected</w:t>
            </w:r>
          </w:p>
        </w:tc>
      </w:tr>
      <w:tr w:rsidR="00963564" w:rsidRPr="00653DD0" w14:paraId="4E79748B" w14:textId="77777777" w:rsidTr="00632B06">
        <w:tc>
          <w:tcPr>
            <w:tcW w:w="3403" w:type="dxa"/>
          </w:tcPr>
          <w:p w14:paraId="419CB6A5" w14:textId="77777777" w:rsidR="00963564" w:rsidRPr="00653DD0" w:rsidRDefault="00963564" w:rsidP="00963564">
            <w:pPr>
              <w:spacing w:after="120"/>
              <w:rPr>
                <w:sz w:val="20"/>
                <w:lang w:val="ro-RO"/>
              </w:rPr>
            </w:pPr>
            <w:r w:rsidRPr="00653DD0">
              <w:rPr>
                <w:color w:val="000000"/>
                <w:sz w:val="20"/>
                <w:shd w:val="clear" w:color="auto" w:fill="FFFFFF"/>
                <w:lang w:val="ro-RO"/>
              </w:rPr>
              <w:t>Climate change mitigation</w:t>
            </w:r>
          </w:p>
        </w:tc>
        <w:tc>
          <w:tcPr>
            <w:tcW w:w="496" w:type="dxa"/>
          </w:tcPr>
          <w:p w14:paraId="3417BD9F" w14:textId="77777777" w:rsidR="00963564" w:rsidRPr="00653DD0" w:rsidRDefault="00963564" w:rsidP="00963564">
            <w:pPr>
              <w:spacing w:after="120"/>
              <w:jc w:val="both"/>
              <w:rPr>
                <w:sz w:val="20"/>
                <w:lang w:val="ro-RO"/>
              </w:rPr>
            </w:pPr>
          </w:p>
        </w:tc>
        <w:tc>
          <w:tcPr>
            <w:tcW w:w="493" w:type="dxa"/>
          </w:tcPr>
          <w:p w14:paraId="0DD242E6"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763EC0EA" w14:textId="77777777" w:rsidR="00963564" w:rsidRPr="00653DD0" w:rsidRDefault="00963564" w:rsidP="00963564">
            <w:pPr>
              <w:spacing w:after="120"/>
              <w:jc w:val="both"/>
              <w:rPr>
                <w:sz w:val="20"/>
                <w:lang w:val="ro-RO"/>
              </w:rPr>
            </w:pPr>
            <w:r w:rsidRPr="00653DD0">
              <w:rPr>
                <w:sz w:val="20"/>
                <w:lang w:val="ro-RO"/>
              </w:rPr>
              <w:t>Prin intermediul investițițiilor privind economia socială se au în vedere o serie de programe dedicate finanțării, precum:</w:t>
            </w:r>
          </w:p>
          <w:p w14:paraId="607BD122" w14:textId="2725735B" w:rsidR="00963564" w:rsidRPr="00653DD0" w:rsidRDefault="00963564" w:rsidP="00963564">
            <w:pPr>
              <w:spacing w:after="120"/>
              <w:jc w:val="both"/>
              <w:rPr>
                <w:sz w:val="20"/>
                <w:lang w:val="ro-RO"/>
              </w:rPr>
            </w:pPr>
            <w:r w:rsidRPr="00653DD0">
              <w:rPr>
                <w:sz w:val="20"/>
                <w:lang w:val="ro-RO"/>
              </w:rPr>
              <w:t>- Schemă de granturi pentru înființarea întreprinderilor sociale în zona economiei verzi și/sau digitale,</w:t>
            </w:r>
          </w:p>
          <w:p w14:paraId="0912F692" w14:textId="08E6ED3C" w:rsidR="00963564" w:rsidRPr="00653DD0" w:rsidRDefault="00963564" w:rsidP="00963564">
            <w:pPr>
              <w:spacing w:after="120"/>
              <w:jc w:val="both"/>
              <w:rPr>
                <w:sz w:val="20"/>
                <w:lang w:val="ro-RO"/>
              </w:rPr>
            </w:pPr>
            <w:r w:rsidRPr="00653DD0">
              <w:rPr>
                <w:sz w:val="20"/>
                <w:lang w:val="ro-RO"/>
              </w:rPr>
              <w:t>- Schemă de granturi pentru înființarea întreprinderilor sociale în zona rurală (cu integrare în muncă a tineriilor NEETS),</w:t>
            </w:r>
          </w:p>
          <w:p w14:paraId="378A0420" w14:textId="7751138E" w:rsidR="00963564" w:rsidRPr="00653DD0" w:rsidRDefault="00963564" w:rsidP="00963564">
            <w:pPr>
              <w:spacing w:after="120"/>
              <w:jc w:val="both"/>
              <w:rPr>
                <w:sz w:val="20"/>
                <w:lang w:val="ro-RO"/>
              </w:rPr>
            </w:pPr>
            <w:r w:rsidRPr="00653DD0">
              <w:rPr>
                <w:sz w:val="20"/>
                <w:lang w:val="ro-RO"/>
              </w:rPr>
              <w:t>- Schemă de granturi pentru scalarea  întreprinderilor sociale de succes.</w:t>
            </w:r>
          </w:p>
          <w:p w14:paraId="565D25A1" w14:textId="44CD053C" w:rsidR="00963564" w:rsidRPr="00653DD0" w:rsidRDefault="00963564" w:rsidP="00963564">
            <w:pPr>
              <w:spacing w:after="120"/>
              <w:jc w:val="both"/>
              <w:rPr>
                <w:sz w:val="20"/>
                <w:highlight w:val="yellow"/>
                <w:lang w:val="ro-RO"/>
              </w:rPr>
            </w:pPr>
            <w:r w:rsidRPr="00653DD0">
              <w:rPr>
                <w:sz w:val="20"/>
                <w:lang w:val="ro-RO"/>
              </w:rPr>
              <w:t>Astfel, investițiile sunt unele de tip ”soft” și nu au impact semnificativ negativ asupra obiectivului de mediu privind atenuarea schimbărilor climatice.</w:t>
            </w:r>
          </w:p>
        </w:tc>
      </w:tr>
      <w:tr w:rsidR="00963564" w:rsidRPr="00653DD0" w14:paraId="3ED02743" w14:textId="77777777" w:rsidTr="00632B06">
        <w:tc>
          <w:tcPr>
            <w:tcW w:w="3403" w:type="dxa"/>
          </w:tcPr>
          <w:p w14:paraId="2478D748" w14:textId="77777777" w:rsidR="00963564" w:rsidRPr="00653DD0" w:rsidRDefault="00963564" w:rsidP="00963564">
            <w:pPr>
              <w:spacing w:after="120"/>
              <w:rPr>
                <w:i/>
                <w:sz w:val="20"/>
                <w:lang w:val="ro-RO"/>
              </w:rPr>
            </w:pPr>
            <w:r w:rsidRPr="00653DD0">
              <w:rPr>
                <w:sz w:val="20"/>
                <w:lang w:val="ro-RO"/>
              </w:rPr>
              <w:t>Climate change adaptation</w:t>
            </w:r>
          </w:p>
        </w:tc>
        <w:tc>
          <w:tcPr>
            <w:tcW w:w="496" w:type="dxa"/>
          </w:tcPr>
          <w:p w14:paraId="4AE7B661" w14:textId="77777777" w:rsidR="00963564" w:rsidRPr="00653DD0" w:rsidRDefault="00963564" w:rsidP="00963564">
            <w:pPr>
              <w:spacing w:after="120"/>
              <w:jc w:val="both"/>
              <w:rPr>
                <w:sz w:val="20"/>
                <w:lang w:val="ro-RO"/>
              </w:rPr>
            </w:pPr>
          </w:p>
        </w:tc>
        <w:tc>
          <w:tcPr>
            <w:tcW w:w="493" w:type="dxa"/>
          </w:tcPr>
          <w:p w14:paraId="364C7D2F"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084E9ED3" w14:textId="77777777" w:rsidR="00963564" w:rsidRPr="00653DD0" w:rsidRDefault="00963564" w:rsidP="00963564">
            <w:pPr>
              <w:spacing w:after="120"/>
              <w:jc w:val="both"/>
              <w:rPr>
                <w:sz w:val="20"/>
                <w:lang w:val="ro-RO"/>
              </w:rPr>
            </w:pPr>
            <w:r w:rsidRPr="00653DD0">
              <w:rPr>
                <w:sz w:val="20"/>
                <w:lang w:val="ro-RO"/>
              </w:rPr>
              <w:t xml:space="preserve">Elementele de sustenabilitate si durabilitate a proiectelor implementate la nivelul structurilor de economie socială vor fi prevăzute la nivelul contractului de finanțare. </w:t>
            </w:r>
          </w:p>
          <w:p w14:paraId="2F6B34AA" w14:textId="4B2FB7D4" w:rsidR="00963564" w:rsidRPr="00653DD0" w:rsidRDefault="00963564" w:rsidP="00963564">
            <w:pPr>
              <w:spacing w:after="120"/>
              <w:jc w:val="both"/>
              <w:rPr>
                <w:sz w:val="20"/>
                <w:highlight w:val="yellow"/>
                <w:lang w:val="ro-RO"/>
              </w:rPr>
            </w:pPr>
            <w:r w:rsidRPr="00653DD0">
              <w:rPr>
                <w:sz w:val="20"/>
                <w:lang w:val="ro-RO"/>
              </w:rPr>
              <w:t>Prin specificul activităților desfășurate și măsurile suplimentare privind sustenabilitatea nu se preconizează efecte directe sau indirecte care să genereze impact semnificativ negatic asupra obiectivului de adaptare la schimbările climatice.</w:t>
            </w:r>
          </w:p>
        </w:tc>
      </w:tr>
      <w:tr w:rsidR="00963564" w:rsidRPr="00653DD0" w14:paraId="68E28FDC" w14:textId="77777777" w:rsidTr="00632B06">
        <w:tc>
          <w:tcPr>
            <w:tcW w:w="3403" w:type="dxa"/>
          </w:tcPr>
          <w:p w14:paraId="527F1672" w14:textId="77777777" w:rsidR="00963564" w:rsidRPr="00653DD0" w:rsidRDefault="00963564" w:rsidP="00963564">
            <w:pPr>
              <w:spacing w:after="120"/>
              <w:rPr>
                <w:sz w:val="20"/>
                <w:lang w:val="ro-RO"/>
              </w:rPr>
            </w:pPr>
            <w:r w:rsidRPr="00653DD0">
              <w:rPr>
                <w:sz w:val="20"/>
                <w:lang w:val="ro-RO"/>
              </w:rPr>
              <w:t>The sustainable use and protection of water and marine resources</w:t>
            </w:r>
          </w:p>
        </w:tc>
        <w:tc>
          <w:tcPr>
            <w:tcW w:w="496" w:type="dxa"/>
          </w:tcPr>
          <w:p w14:paraId="708CFCD6" w14:textId="77777777" w:rsidR="00963564" w:rsidRPr="00653DD0" w:rsidRDefault="00963564" w:rsidP="00963564">
            <w:pPr>
              <w:spacing w:after="120"/>
              <w:jc w:val="both"/>
              <w:rPr>
                <w:sz w:val="20"/>
                <w:lang w:val="ro-RO"/>
              </w:rPr>
            </w:pPr>
          </w:p>
        </w:tc>
        <w:tc>
          <w:tcPr>
            <w:tcW w:w="493" w:type="dxa"/>
          </w:tcPr>
          <w:p w14:paraId="6BCC8D62"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2158DB52" w14:textId="00AC1C2E" w:rsidR="00963564" w:rsidRPr="00653DD0" w:rsidRDefault="00963564" w:rsidP="00963564">
            <w:pPr>
              <w:spacing w:after="120"/>
              <w:jc w:val="both"/>
              <w:rPr>
                <w:sz w:val="20"/>
                <w:highlight w:val="yellow"/>
                <w:lang w:val="ro-RO"/>
              </w:rPr>
            </w:pPr>
            <w:r w:rsidRPr="00653DD0">
              <w:rPr>
                <w:sz w:val="20"/>
                <w:lang w:val="ro-RO"/>
              </w:rPr>
              <w:t>Investițiile nu au loc în locații care să aibă legătură cu protecția apei sau a resurselor marine. De asemenea, nu au fost identificate riscuri de degradare a mediului legate de protejarea calității apei și de stresul hidric.</w:t>
            </w:r>
          </w:p>
        </w:tc>
      </w:tr>
      <w:tr w:rsidR="00963564" w:rsidRPr="00653DD0" w14:paraId="037E4B79" w14:textId="77777777" w:rsidTr="00632B06">
        <w:tc>
          <w:tcPr>
            <w:tcW w:w="3403" w:type="dxa"/>
          </w:tcPr>
          <w:p w14:paraId="56B5D82B" w14:textId="77777777" w:rsidR="00963564" w:rsidRPr="00653DD0" w:rsidRDefault="00963564" w:rsidP="00963564">
            <w:pPr>
              <w:spacing w:after="120"/>
              <w:rPr>
                <w:sz w:val="20"/>
                <w:lang w:val="ro-RO"/>
              </w:rPr>
            </w:pPr>
            <w:r w:rsidRPr="00653DD0">
              <w:rPr>
                <w:sz w:val="20"/>
                <w:lang w:val="ro-RO"/>
              </w:rPr>
              <w:t>The circular economy, including waste prevention and recycling</w:t>
            </w:r>
          </w:p>
        </w:tc>
        <w:tc>
          <w:tcPr>
            <w:tcW w:w="496" w:type="dxa"/>
          </w:tcPr>
          <w:p w14:paraId="1932BD05" w14:textId="77777777" w:rsidR="00963564" w:rsidRPr="00653DD0" w:rsidRDefault="00963564" w:rsidP="00963564">
            <w:pPr>
              <w:spacing w:after="120"/>
              <w:jc w:val="both"/>
              <w:rPr>
                <w:sz w:val="20"/>
                <w:lang w:val="ro-RO"/>
              </w:rPr>
            </w:pPr>
          </w:p>
        </w:tc>
        <w:tc>
          <w:tcPr>
            <w:tcW w:w="493" w:type="dxa"/>
          </w:tcPr>
          <w:p w14:paraId="4A8A22A9"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65C1D438" w14:textId="77777777" w:rsidR="00963564" w:rsidRPr="00653DD0" w:rsidRDefault="00963564" w:rsidP="00963564">
            <w:pPr>
              <w:spacing w:after="120"/>
              <w:jc w:val="both"/>
              <w:rPr>
                <w:noProof/>
                <w:sz w:val="20"/>
                <w:lang w:val="fr-FR"/>
              </w:rPr>
            </w:pPr>
            <w:r w:rsidRPr="00653DD0">
              <w:rPr>
                <w:noProof/>
                <w:sz w:val="20"/>
                <w:lang w:val="fr-FR"/>
              </w:rPr>
              <w:t xml:space="preserve">În special, se va limita generarea de deșeuri în procesele aferente investiției. </w:t>
            </w:r>
          </w:p>
          <w:p w14:paraId="57F75B6F" w14:textId="77777777" w:rsidR="00963564" w:rsidRPr="00653DD0" w:rsidRDefault="00963564" w:rsidP="00963564">
            <w:pPr>
              <w:spacing w:after="120"/>
              <w:jc w:val="both"/>
              <w:rPr>
                <w:sz w:val="20"/>
                <w:lang w:val="ro-RO"/>
              </w:rPr>
            </w:pPr>
            <w:r w:rsidRPr="00653DD0">
              <w:rPr>
                <w:sz w:val="20"/>
                <w:lang w:val="ro-RO"/>
              </w:rPr>
              <w:t>Se va urmări utilizarea papetăriei și derivatelor cu proveniență din materiale reciclate și utilizarea produselor/ echipamentelor/ consumabilelor pentru întreținere din materiale biodegradabile.</w:t>
            </w:r>
          </w:p>
          <w:p w14:paraId="30608FED" w14:textId="477B96A1" w:rsidR="00963564" w:rsidRPr="00653DD0" w:rsidRDefault="00963564" w:rsidP="00963564">
            <w:pPr>
              <w:spacing w:after="120"/>
              <w:jc w:val="both"/>
              <w:rPr>
                <w:sz w:val="20"/>
                <w:highlight w:val="yellow"/>
                <w:lang w:val="ro-RO"/>
              </w:rPr>
            </w:pPr>
            <w:r w:rsidRPr="00653DD0">
              <w:rPr>
                <w:sz w:val="20"/>
                <w:lang w:val="ro-RO"/>
              </w:rPr>
              <w:t>La nivelul proiectelor care vor fi susținute se va respecta obiectivul privind economia circulară, conform prevederilor contractului de finanțare.</w:t>
            </w:r>
          </w:p>
        </w:tc>
      </w:tr>
      <w:tr w:rsidR="00963564" w:rsidRPr="00653DD0" w14:paraId="2AB6EEE5" w14:textId="77777777" w:rsidTr="00632B06">
        <w:tc>
          <w:tcPr>
            <w:tcW w:w="3403" w:type="dxa"/>
          </w:tcPr>
          <w:p w14:paraId="1F22024D" w14:textId="77777777" w:rsidR="00963564" w:rsidRPr="00653DD0" w:rsidRDefault="00963564" w:rsidP="00963564">
            <w:pPr>
              <w:spacing w:after="120"/>
              <w:rPr>
                <w:sz w:val="20"/>
                <w:lang w:val="ro-RO"/>
              </w:rPr>
            </w:pPr>
            <w:r w:rsidRPr="00653DD0">
              <w:rPr>
                <w:sz w:val="20"/>
                <w:lang w:val="ro-RO"/>
              </w:rPr>
              <w:t>Pollution prevention and control to air, water or land</w:t>
            </w:r>
          </w:p>
        </w:tc>
        <w:tc>
          <w:tcPr>
            <w:tcW w:w="496" w:type="dxa"/>
          </w:tcPr>
          <w:p w14:paraId="76BF174A" w14:textId="77777777" w:rsidR="00963564" w:rsidRPr="00653DD0" w:rsidRDefault="00963564" w:rsidP="00963564">
            <w:pPr>
              <w:spacing w:after="120"/>
              <w:jc w:val="both"/>
              <w:rPr>
                <w:sz w:val="20"/>
                <w:lang w:val="ro-RO"/>
              </w:rPr>
            </w:pPr>
          </w:p>
        </w:tc>
        <w:tc>
          <w:tcPr>
            <w:tcW w:w="493" w:type="dxa"/>
          </w:tcPr>
          <w:p w14:paraId="1BED717D"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7F2788C5" w14:textId="6B4E6824" w:rsidR="00963564" w:rsidRPr="00653DD0" w:rsidRDefault="00963564" w:rsidP="00963564">
            <w:pPr>
              <w:spacing w:after="120"/>
              <w:jc w:val="both"/>
              <w:rPr>
                <w:sz w:val="20"/>
                <w:highlight w:val="yellow"/>
                <w:lang w:val="ro-RO"/>
              </w:rPr>
            </w:pPr>
            <w:r w:rsidRPr="00653DD0">
              <w:rPr>
                <w:sz w:val="20"/>
                <w:lang w:val="ro-RO"/>
              </w:rPr>
              <w:t>Nu se preconizează că măsura va duce la o creștere semnificativă a emisiilor de poluanți în aer, apă sau sol, deoarece vor fi utilizate echipamente cu consum extrem de eficient de energie (eventualele achiziții de echipamente se vor baza pe tehnologii și soluții tehnice de ultimă generație).</w:t>
            </w:r>
          </w:p>
        </w:tc>
      </w:tr>
      <w:tr w:rsidR="00963564" w:rsidRPr="00653DD0" w14:paraId="2B785AB8" w14:textId="77777777" w:rsidTr="00632B06">
        <w:tc>
          <w:tcPr>
            <w:tcW w:w="3403" w:type="dxa"/>
          </w:tcPr>
          <w:p w14:paraId="46F78E73" w14:textId="77777777" w:rsidR="00963564" w:rsidRPr="00653DD0" w:rsidRDefault="00963564" w:rsidP="00963564">
            <w:pPr>
              <w:spacing w:after="120"/>
              <w:rPr>
                <w:sz w:val="20"/>
                <w:lang w:val="ro-RO"/>
              </w:rPr>
            </w:pPr>
            <w:r w:rsidRPr="00653DD0">
              <w:rPr>
                <w:sz w:val="20"/>
                <w:lang w:val="ro-RO"/>
              </w:rPr>
              <w:t>The protection and restoration of biodiversity and ecosystems</w:t>
            </w:r>
          </w:p>
        </w:tc>
        <w:tc>
          <w:tcPr>
            <w:tcW w:w="496" w:type="dxa"/>
          </w:tcPr>
          <w:p w14:paraId="2220A1A7" w14:textId="77777777" w:rsidR="00963564" w:rsidRPr="00653DD0" w:rsidRDefault="00963564" w:rsidP="00963564">
            <w:pPr>
              <w:spacing w:after="120"/>
              <w:jc w:val="both"/>
              <w:rPr>
                <w:sz w:val="20"/>
                <w:lang w:val="ro-RO"/>
              </w:rPr>
            </w:pPr>
          </w:p>
        </w:tc>
        <w:tc>
          <w:tcPr>
            <w:tcW w:w="493" w:type="dxa"/>
          </w:tcPr>
          <w:p w14:paraId="58E64F45" w14:textId="77777777" w:rsidR="00963564" w:rsidRPr="00653DD0" w:rsidRDefault="00963564" w:rsidP="00963564">
            <w:pPr>
              <w:spacing w:after="120"/>
              <w:jc w:val="both"/>
              <w:rPr>
                <w:sz w:val="20"/>
                <w:lang w:val="ro-RO"/>
              </w:rPr>
            </w:pPr>
            <w:r w:rsidRPr="00653DD0">
              <w:rPr>
                <w:sz w:val="20"/>
                <w:lang w:val="ro-RO"/>
              </w:rPr>
              <w:t>x</w:t>
            </w:r>
          </w:p>
        </w:tc>
        <w:tc>
          <w:tcPr>
            <w:tcW w:w="4881" w:type="dxa"/>
          </w:tcPr>
          <w:p w14:paraId="39FE1C1F" w14:textId="77777777" w:rsidR="00963564" w:rsidRPr="00653DD0" w:rsidRDefault="00963564" w:rsidP="00963564">
            <w:pPr>
              <w:spacing w:after="120"/>
              <w:jc w:val="both"/>
              <w:rPr>
                <w:sz w:val="20"/>
                <w:lang w:val="ro-RO"/>
              </w:rPr>
            </w:pPr>
            <w:r w:rsidRPr="00653DD0">
              <w:rPr>
                <w:sz w:val="20"/>
                <w:lang w:val="ro-RO"/>
              </w:rPr>
              <w:t xml:space="preserve">Măsura nu va avea efecte negative asupra biodiversității și a ecosistemelor, deoarece sub-măsurile nu se vor implementa în situri protejate și nici nu vor avea efecte negative asupra acestor situri, având în vedere obiectivele lor de conservare. </w:t>
            </w:r>
          </w:p>
          <w:p w14:paraId="167BEE79" w14:textId="6489B297" w:rsidR="00963564" w:rsidRPr="00653DD0" w:rsidRDefault="00963564" w:rsidP="00963564">
            <w:pPr>
              <w:spacing w:after="120"/>
              <w:jc w:val="both"/>
              <w:rPr>
                <w:sz w:val="20"/>
                <w:highlight w:val="yellow"/>
                <w:lang w:val="ro-RO"/>
              </w:rPr>
            </w:pPr>
            <w:r w:rsidRPr="00653DD0">
              <w:rPr>
                <w:sz w:val="20"/>
                <w:lang w:val="ro-RO"/>
              </w:rPr>
              <w:t>În cazul în care proiectele se vor implementa în arii protejate, confom prevederilor contractului de finanțare se vor respecta prevederile legislației specifice în domeniul biodiversității (inclusiv a Directivei Habitate, Directivei Păsări și Directivei privind EIA).</w:t>
            </w:r>
          </w:p>
        </w:tc>
      </w:tr>
    </w:tbl>
    <w:p w14:paraId="145A89A1" w14:textId="77777777" w:rsidR="008506EB" w:rsidRPr="00653DD0" w:rsidRDefault="008506EB">
      <w:pPr>
        <w:rPr>
          <w:rFonts w:ascii="Times New Roman" w:hAnsi="Times New Roman" w:cs="Times New Roman"/>
          <w:b/>
          <w:bCs/>
          <w:lang w:val="ro-RO"/>
        </w:rPr>
      </w:pPr>
    </w:p>
    <w:sectPr w:rsidR="008506EB" w:rsidRPr="00653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C662" w14:textId="77777777" w:rsidR="0050736F" w:rsidRDefault="0050736F" w:rsidP="004C6AF0">
      <w:pPr>
        <w:spacing w:after="0" w:line="240" w:lineRule="auto"/>
      </w:pPr>
      <w:r>
        <w:separator/>
      </w:r>
    </w:p>
  </w:endnote>
  <w:endnote w:type="continuationSeparator" w:id="0">
    <w:p w14:paraId="76822A47" w14:textId="77777777" w:rsidR="0050736F" w:rsidRDefault="0050736F" w:rsidP="004C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1254186"/>
      <w:docPartObj>
        <w:docPartGallery w:val="Page Numbers (Bottom of Page)"/>
        <w:docPartUnique/>
      </w:docPartObj>
    </w:sdtPr>
    <w:sdtEndPr>
      <w:rPr>
        <w:rStyle w:val="PageNumber"/>
      </w:rPr>
    </w:sdtEndPr>
    <w:sdtContent>
      <w:p w14:paraId="770DF6B1" w14:textId="27E2E6D3" w:rsidR="00B41875" w:rsidRDefault="00B41875"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FD9A9" w14:textId="77777777" w:rsidR="00B41875" w:rsidRDefault="00B41875" w:rsidP="00B418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75480820"/>
      <w:docPartObj>
        <w:docPartGallery w:val="Page Numbers (Bottom of Page)"/>
        <w:docPartUnique/>
      </w:docPartObj>
    </w:sdtPr>
    <w:sdtEndPr>
      <w:rPr>
        <w:rStyle w:val="PageNumber"/>
      </w:rPr>
    </w:sdtEndPr>
    <w:sdtContent>
      <w:p w14:paraId="09FC916A" w14:textId="09A4F2F3" w:rsidR="00B41875" w:rsidRDefault="00B41875"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0FF4">
          <w:rPr>
            <w:rStyle w:val="PageNumber"/>
            <w:noProof/>
          </w:rPr>
          <w:t>18</w:t>
        </w:r>
        <w:r>
          <w:rPr>
            <w:rStyle w:val="PageNumber"/>
          </w:rPr>
          <w:fldChar w:fldCharType="end"/>
        </w:r>
      </w:p>
    </w:sdtContent>
  </w:sdt>
  <w:p w14:paraId="1FFEB899" w14:textId="77777777" w:rsidR="00B41875" w:rsidRDefault="00B41875" w:rsidP="00B418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CA53F" w14:textId="77777777" w:rsidR="0050736F" w:rsidRDefault="0050736F" w:rsidP="004C6AF0">
      <w:pPr>
        <w:spacing w:after="0" w:line="240" w:lineRule="auto"/>
      </w:pPr>
      <w:r>
        <w:separator/>
      </w:r>
    </w:p>
  </w:footnote>
  <w:footnote w:type="continuationSeparator" w:id="0">
    <w:p w14:paraId="5285BEC3" w14:textId="77777777" w:rsidR="0050736F" w:rsidRDefault="0050736F" w:rsidP="004C6AF0">
      <w:pPr>
        <w:spacing w:after="0" w:line="240" w:lineRule="auto"/>
      </w:pPr>
      <w:r>
        <w:continuationSeparator/>
      </w:r>
    </w:p>
  </w:footnote>
  <w:footnote w:id="1">
    <w:p w14:paraId="7907AE14" w14:textId="77777777" w:rsidR="004C6AF0" w:rsidRDefault="004C6AF0" w:rsidP="004C6AF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Natural resources comprise energy, materials, metals, water, biomass, air and land.</w:t>
      </w:r>
    </w:p>
  </w:footnote>
  <w:footnote w:id="2">
    <w:p w14:paraId="36AE23C9" w14:textId="77777777" w:rsidR="004C6AF0" w:rsidRDefault="004C6AF0" w:rsidP="004C6AF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3">
    <w:p w14:paraId="519FACDC" w14:textId="77777777" w:rsidR="004C6AF0" w:rsidRDefault="004C6AF0" w:rsidP="004C6AF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Please refer to Recital 27 of the Taxonomy Regulation for more information on the circular economy objective. </w:t>
      </w:r>
    </w:p>
  </w:footnote>
  <w:footnote w:id="4">
    <w:p w14:paraId="75B761C4" w14:textId="77777777" w:rsidR="004C6AF0" w:rsidRDefault="004C6AF0" w:rsidP="004C6AF0">
      <w:pPr>
        <w:pStyle w:val="FootnoteText"/>
        <w:jc w:val="both"/>
        <w:rPr>
          <w:rFonts w:ascii="Times New Roman" w:hAnsi="Times New Roman" w:cs="Times New Roman"/>
          <w:sz w:val="18"/>
          <w:szCs w:val="18"/>
          <w:lang w:val="en-IE"/>
        </w:rPr>
      </w:pPr>
      <w:r>
        <w:rPr>
          <w:rStyle w:val="FootnoteReference"/>
          <w:rFonts w:ascii="Times New Roman" w:hAnsi="Times New Roman" w:cs="Times New Roman"/>
          <w:sz w:val="18"/>
          <w:szCs w:val="18"/>
          <w:lang w:val="en-IE"/>
        </w:rPr>
        <w:footnoteRef/>
      </w:r>
      <w:r>
        <w:rPr>
          <w:rFonts w:ascii="Times New Roman" w:hAnsi="Times New Roman" w:cs="Times New Roman"/>
          <w:sz w:val="18"/>
          <w:szCs w:val="18"/>
          <w:lang w:val="en-IE"/>
        </w:rPr>
        <w:t xml:space="preserve"> Pollutant means a substance, vibration, heat, noise, light or other contaminant present in air, water or land which may be harmful to human health or the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4C17D86"/>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DC65AD"/>
    <w:multiLevelType w:val="hybridMultilevel"/>
    <w:tmpl w:val="D5CEC9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435F8"/>
    <w:multiLevelType w:val="hybridMultilevel"/>
    <w:tmpl w:val="6502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E6E73"/>
    <w:multiLevelType w:val="hybridMultilevel"/>
    <w:tmpl w:val="F2844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794D"/>
    <w:multiLevelType w:val="hybridMultilevel"/>
    <w:tmpl w:val="A6327C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C0244"/>
    <w:multiLevelType w:val="hybridMultilevel"/>
    <w:tmpl w:val="A4E67A22"/>
    <w:lvl w:ilvl="0" w:tplc="36CC83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01162A"/>
    <w:multiLevelType w:val="hybridMultilevel"/>
    <w:tmpl w:val="3DD8FDD8"/>
    <w:lvl w:ilvl="0" w:tplc="EF0AF1C2">
      <w:start w:val="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1D"/>
    <w:rsid w:val="0004497C"/>
    <w:rsid w:val="00061DBE"/>
    <w:rsid w:val="001308DF"/>
    <w:rsid w:val="001368C2"/>
    <w:rsid w:val="00184CC6"/>
    <w:rsid w:val="001B1DF9"/>
    <w:rsid w:val="00240D99"/>
    <w:rsid w:val="002A2A1D"/>
    <w:rsid w:val="003002E3"/>
    <w:rsid w:val="00352D20"/>
    <w:rsid w:val="0042081D"/>
    <w:rsid w:val="004A77D7"/>
    <w:rsid w:val="004C6AF0"/>
    <w:rsid w:val="0050736F"/>
    <w:rsid w:val="005B025A"/>
    <w:rsid w:val="00653DD0"/>
    <w:rsid w:val="00672B49"/>
    <w:rsid w:val="00736AC4"/>
    <w:rsid w:val="007C4C47"/>
    <w:rsid w:val="008506EB"/>
    <w:rsid w:val="008A0EB0"/>
    <w:rsid w:val="00920FF4"/>
    <w:rsid w:val="00963564"/>
    <w:rsid w:val="00A7780B"/>
    <w:rsid w:val="00A91E3E"/>
    <w:rsid w:val="00B41875"/>
    <w:rsid w:val="00B8778E"/>
    <w:rsid w:val="00BE4D2F"/>
    <w:rsid w:val="00C17202"/>
    <w:rsid w:val="00D93DEF"/>
    <w:rsid w:val="00DC7723"/>
    <w:rsid w:val="00EC0129"/>
    <w:rsid w:val="00F4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8F00"/>
  <w15:chartTrackingRefBased/>
  <w15:docId w15:val="{083A60C5-3DB2-4DE1-8D82-A103CE98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3D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6EB"/>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6EB"/>
    <w:pPr>
      <w:ind w:left="720"/>
      <w:contextualSpacing/>
    </w:pPr>
    <w:rPr>
      <w:lang w:val="en-GB"/>
    </w:rPr>
  </w:style>
  <w:style w:type="character" w:styleId="FootnoteReference">
    <w:name w:val="footnote reference"/>
    <w:basedOn w:val="DefaultParagraphFont"/>
    <w:uiPriority w:val="99"/>
    <w:unhideWhenUsed/>
    <w:rsid w:val="004C6AF0"/>
    <w:rPr>
      <w:vertAlign w:val="superscript"/>
    </w:rPr>
  </w:style>
  <w:style w:type="character" w:customStyle="1" w:styleId="FootnoteTextChar">
    <w:name w:val="Footnote Text Char"/>
    <w:basedOn w:val="DefaultParagraphFont"/>
    <w:link w:val="FootnoteText"/>
    <w:uiPriority w:val="99"/>
    <w:rsid w:val="004C6AF0"/>
    <w:rPr>
      <w:sz w:val="20"/>
      <w:szCs w:val="20"/>
    </w:rPr>
  </w:style>
  <w:style w:type="paragraph" w:styleId="FootnoteText">
    <w:name w:val="footnote text"/>
    <w:basedOn w:val="Normal"/>
    <w:link w:val="FootnoteTextChar"/>
    <w:uiPriority w:val="99"/>
    <w:unhideWhenUsed/>
    <w:rsid w:val="004C6AF0"/>
    <w:pPr>
      <w:spacing w:after="0" w:line="240" w:lineRule="auto"/>
    </w:pPr>
    <w:rPr>
      <w:sz w:val="20"/>
      <w:szCs w:val="20"/>
    </w:rPr>
  </w:style>
  <w:style w:type="character" w:customStyle="1" w:styleId="FootnoteTextChar1">
    <w:name w:val="Footnote Text Char1"/>
    <w:basedOn w:val="DefaultParagraphFont"/>
    <w:uiPriority w:val="99"/>
    <w:semiHidden/>
    <w:rsid w:val="004C6AF0"/>
    <w:rPr>
      <w:sz w:val="20"/>
      <w:szCs w:val="20"/>
    </w:rPr>
  </w:style>
  <w:style w:type="paragraph" w:styleId="BalloonText">
    <w:name w:val="Balloon Text"/>
    <w:basedOn w:val="Normal"/>
    <w:link w:val="BalloonTextChar"/>
    <w:uiPriority w:val="99"/>
    <w:semiHidden/>
    <w:unhideWhenUsed/>
    <w:rsid w:val="00184C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CC6"/>
    <w:rPr>
      <w:rFonts w:ascii="Times New Roman" w:hAnsi="Times New Roman" w:cs="Times New Roman"/>
      <w:sz w:val="18"/>
      <w:szCs w:val="18"/>
    </w:rPr>
  </w:style>
  <w:style w:type="character" w:customStyle="1" w:styleId="Heading2Char">
    <w:name w:val="Heading 2 Char"/>
    <w:basedOn w:val="DefaultParagraphFont"/>
    <w:link w:val="Heading2"/>
    <w:uiPriority w:val="9"/>
    <w:rsid w:val="00653DD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B41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875"/>
  </w:style>
  <w:style w:type="character" w:styleId="PageNumber">
    <w:name w:val="page number"/>
    <w:basedOn w:val="DefaultParagraphFont"/>
    <w:uiPriority w:val="99"/>
    <w:semiHidden/>
    <w:unhideWhenUsed/>
    <w:rsid w:val="00B4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4E4C0-87B1-8846-9E19-8F8D78D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6488</Words>
  <Characters>36987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Gelu Goran</cp:lastModifiedBy>
  <cp:revision>13</cp:revision>
  <dcterms:created xsi:type="dcterms:W3CDTF">2021-05-27T13:23:00Z</dcterms:created>
  <dcterms:modified xsi:type="dcterms:W3CDTF">2021-05-30T13:43:00Z</dcterms:modified>
</cp:coreProperties>
</file>