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5C0C89" w14:textId="0BCF0747" w:rsidR="00B412EE" w:rsidRDefault="00B412EE" w:rsidP="005C32F4">
      <w:pPr>
        <w:jc w:val="both"/>
        <w:rPr>
          <w:rFonts w:ascii="Times New Roman" w:hAnsi="Times New Roman" w:cs="Times New Roman"/>
          <w:b/>
          <w:bCs/>
          <w:sz w:val="20"/>
          <w:szCs w:val="20"/>
          <w:lang w:val="ro-RO"/>
        </w:rPr>
      </w:pPr>
      <w:r>
        <w:rPr>
          <w:rFonts w:ascii="Times New Roman" w:hAnsi="Times New Roman" w:cs="Times New Roman"/>
          <w:b/>
          <w:bCs/>
          <w:sz w:val="20"/>
          <w:szCs w:val="20"/>
          <w:lang w:val="ro-RO"/>
        </w:rPr>
        <w:t>Componenta VI.1 România Educată</w:t>
      </w:r>
    </w:p>
    <w:p w14:paraId="2056E80B" w14:textId="1597B309" w:rsidR="00B412EE" w:rsidRDefault="00B412EE" w:rsidP="005C32F4">
      <w:pPr>
        <w:jc w:val="both"/>
        <w:rPr>
          <w:rFonts w:ascii="Times New Roman" w:hAnsi="Times New Roman" w:cs="Times New Roman"/>
          <w:b/>
          <w:bCs/>
          <w:sz w:val="20"/>
          <w:szCs w:val="20"/>
          <w:lang w:val="ro-RO"/>
        </w:rPr>
      </w:pPr>
      <w:r>
        <w:rPr>
          <w:rFonts w:ascii="Times New Roman" w:hAnsi="Times New Roman" w:cs="Times New Roman"/>
          <w:b/>
          <w:bCs/>
          <w:sz w:val="20"/>
          <w:szCs w:val="20"/>
          <w:lang w:val="ro-RO"/>
        </w:rPr>
        <w:t>Analiza DNSH</w:t>
      </w:r>
    </w:p>
    <w:p w14:paraId="49CCD08C" w14:textId="3124C310" w:rsidR="00C46AF4" w:rsidRPr="007528BB" w:rsidRDefault="00466007" w:rsidP="005C32F4">
      <w:pPr>
        <w:jc w:val="both"/>
        <w:rPr>
          <w:rFonts w:ascii="Times New Roman" w:hAnsi="Times New Roman" w:cs="Times New Roman"/>
          <w:b/>
          <w:bCs/>
          <w:sz w:val="20"/>
          <w:szCs w:val="20"/>
          <w:lang w:val="ro-RO"/>
        </w:rPr>
      </w:pPr>
      <w:r w:rsidRPr="007528BB">
        <w:rPr>
          <w:rFonts w:ascii="Times New Roman" w:hAnsi="Times New Roman" w:cs="Times New Roman"/>
          <w:b/>
          <w:bCs/>
          <w:sz w:val="20"/>
          <w:szCs w:val="20"/>
          <w:lang w:val="ro-RO"/>
        </w:rPr>
        <w:t>R1. Dezvoltarea unui sistem de servicii de educație timpurie pentru copiii de la naștere la 6 ani, unitar, incluziv și de calitate, având la bază un mecanism eficient de cooperare inter-instituțională și de coordonare intersectorială, care să asigure beneficiarilor rate crescute de acces și participare.</w:t>
      </w:r>
    </w:p>
    <w:tbl>
      <w:tblPr>
        <w:tblStyle w:val="TableGrid"/>
        <w:tblW w:w="0" w:type="auto"/>
        <w:tblLayout w:type="fixed"/>
        <w:tblLook w:val="04A0" w:firstRow="1" w:lastRow="0" w:firstColumn="1" w:lastColumn="0" w:noHBand="0" w:noVBand="1"/>
      </w:tblPr>
      <w:tblGrid>
        <w:gridCol w:w="3403"/>
        <w:gridCol w:w="496"/>
        <w:gridCol w:w="493"/>
        <w:gridCol w:w="4881"/>
      </w:tblGrid>
      <w:tr w:rsidR="00985110" w:rsidRPr="007528BB" w14:paraId="7F00CB8E" w14:textId="77777777" w:rsidTr="005C32F4">
        <w:tc>
          <w:tcPr>
            <w:tcW w:w="3403" w:type="dxa"/>
          </w:tcPr>
          <w:p w14:paraId="12FFC32F" w14:textId="77777777" w:rsidR="00985110" w:rsidRPr="007528BB" w:rsidRDefault="00985110" w:rsidP="005C32F4">
            <w:pPr>
              <w:spacing w:after="120"/>
              <w:jc w:val="both"/>
              <w:rPr>
                <w:i/>
                <w:sz w:val="20"/>
                <w:lang w:val="ro-RO"/>
              </w:rPr>
            </w:pPr>
            <w:r w:rsidRPr="007528BB">
              <w:rPr>
                <w:i/>
                <w:sz w:val="20"/>
                <w:lang w:val="ro-RO"/>
              </w:rPr>
              <w:t>Please indicate which of the environmental objectives below require a substantive DNSH assessment of the measure</w:t>
            </w:r>
          </w:p>
        </w:tc>
        <w:tc>
          <w:tcPr>
            <w:tcW w:w="496" w:type="dxa"/>
          </w:tcPr>
          <w:p w14:paraId="78EF8E47" w14:textId="77777777" w:rsidR="00985110" w:rsidRPr="007528BB" w:rsidRDefault="00985110" w:rsidP="005C32F4">
            <w:pPr>
              <w:spacing w:after="120"/>
              <w:jc w:val="both"/>
              <w:rPr>
                <w:i/>
                <w:sz w:val="20"/>
                <w:lang w:val="ro-RO"/>
              </w:rPr>
            </w:pPr>
            <w:r w:rsidRPr="007528BB">
              <w:rPr>
                <w:sz w:val="20"/>
                <w:lang w:val="ro-RO"/>
              </w:rPr>
              <w:t>Yes</w:t>
            </w:r>
          </w:p>
        </w:tc>
        <w:tc>
          <w:tcPr>
            <w:tcW w:w="493" w:type="dxa"/>
          </w:tcPr>
          <w:p w14:paraId="19324071" w14:textId="77777777" w:rsidR="00985110" w:rsidRPr="007528BB" w:rsidRDefault="00985110" w:rsidP="005C32F4">
            <w:pPr>
              <w:spacing w:after="120"/>
              <w:jc w:val="both"/>
              <w:rPr>
                <w:i/>
                <w:sz w:val="20"/>
                <w:lang w:val="ro-RO"/>
              </w:rPr>
            </w:pPr>
            <w:r w:rsidRPr="007528BB">
              <w:rPr>
                <w:sz w:val="20"/>
                <w:lang w:val="ro-RO"/>
              </w:rPr>
              <w:t>No</w:t>
            </w:r>
          </w:p>
        </w:tc>
        <w:tc>
          <w:tcPr>
            <w:tcW w:w="4881" w:type="dxa"/>
          </w:tcPr>
          <w:p w14:paraId="37DEF243" w14:textId="77777777" w:rsidR="00985110" w:rsidRPr="007528BB" w:rsidRDefault="00985110" w:rsidP="005C32F4">
            <w:pPr>
              <w:spacing w:after="120"/>
              <w:rPr>
                <w:i/>
                <w:sz w:val="20"/>
                <w:lang w:val="ro-RO"/>
              </w:rPr>
            </w:pPr>
            <w:r w:rsidRPr="007528BB">
              <w:rPr>
                <w:i/>
                <w:sz w:val="20"/>
                <w:lang w:val="ro-RO"/>
              </w:rPr>
              <w:t>Justification if ‘No’ has been selected</w:t>
            </w:r>
          </w:p>
        </w:tc>
      </w:tr>
      <w:tr w:rsidR="00985110" w:rsidRPr="007528BB" w14:paraId="331D1CB4" w14:textId="77777777" w:rsidTr="005C32F4">
        <w:tc>
          <w:tcPr>
            <w:tcW w:w="3403" w:type="dxa"/>
          </w:tcPr>
          <w:p w14:paraId="5C8DF0E8" w14:textId="77777777" w:rsidR="00985110" w:rsidRPr="007528BB" w:rsidRDefault="00985110" w:rsidP="005C32F4">
            <w:pPr>
              <w:spacing w:after="120"/>
              <w:rPr>
                <w:sz w:val="20"/>
                <w:lang w:val="ro-RO"/>
              </w:rPr>
            </w:pPr>
            <w:r w:rsidRPr="007528BB">
              <w:rPr>
                <w:color w:val="000000"/>
                <w:sz w:val="20"/>
                <w:shd w:val="clear" w:color="auto" w:fill="FFFFFF"/>
                <w:lang w:val="ro-RO"/>
              </w:rPr>
              <w:t>Climate change mitigation</w:t>
            </w:r>
          </w:p>
        </w:tc>
        <w:tc>
          <w:tcPr>
            <w:tcW w:w="496" w:type="dxa"/>
          </w:tcPr>
          <w:p w14:paraId="4C5FEAE4" w14:textId="77777777" w:rsidR="00985110" w:rsidRPr="007528BB" w:rsidRDefault="00985110" w:rsidP="005C32F4">
            <w:pPr>
              <w:spacing w:after="120"/>
              <w:jc w:val="both"/>
              <w:rPr>
                <w:sz w:val="20"/>
                <w:lang w:val="ro-RO"/>
              </w:rPr>
            </w:pPr>
          </w:p>
        </w:tc>
        <w:tc>
          <w:tcPr>
            <w:tcW w:w="493" w:type="dxa"/>
          </w:tcPr>
          <w:p w14:paraId="16C31B46" w14:textId="77777777" w:rsidR="00985110" w:rsidRPr="007528BB" w:rsidRDefault="00985110" w:rsidP="005C32F4">
            <w:pPr>
              <w:spacing w:after="120"/>
              <w:jc w:val="both"/>
              <w:rPr>
                <w:sz w:val="20"/>
                <w:lang w:val="ro-RO"/>
              </w:rPr>
            </w:pPr>
            <w:r w:rsidRPr="007528BB">
              <w:rPr>
                <w:sz w:val="20"/>
                <w:lang w:val="ro-RO"/>
              </w:rPr>
              <w:t>x</w:t>
            </w:r>
          </w:p>
        </w:tc>
        <w:tc>
          <w:tcPr>
            <w:tcW w:w="4881" w:type="dxa"/>
          </w:tcPr>
          <w:p w14:paraId="795CA653" w14:textId="3F7434E3" w:rsidR="00E64A9D" w:rsidRPr="007528BB" w:rsidRDefault="00E64A9D" w:rsidP="00E64A9D">
            <w:pPr>
              <w:spacing w:after="120"/>
              <w:jc w:val="both"/>
              <w:rPr>
                <w:sz w:val="20"/>
                <w:lang w:val="ro-RO"/>
              </w:rPr>
            </w:pPr>
            <w:r w:rsidRPr="007528BB">
              <w:rPr>
                <w:sz w:val="20"/>
                <w:lang w:val="ro-RO"/>
              </w:rPr>
              <w:t>Guvernul va adopta cadrul legislativ necesar, respectiv, elaborarea/actualizarea cadrului legislativ și normativ pentru înființarea, organizarea și funcționarea serviciilor de educație timpurie (standard și complementare), cu precădere a celor destinate copiilor sub 3 ani.</w:t>
            </w:r>
          </w:p>
          <w:p w14:paraId="426A5E6A" w14:textId="36B2EC54" w:rsidR="00CB13EF" w:rsidRPr="007528BB" w:rsidRDefault="00E64A9D" w:rsidP="00CB13EF">
            <w:pPr>
              <w:spacing w:after="120"/>
              <w:jc w:val="both"/>
              <w:rPr>
                <w:sz w:val="20"/>
                <w:lang w:val="ro-RO"/>
              </w:rPr>
            </w:pPr>
            <w:r w:rsidRPr="007528BB">
              <w:rPr>
                <w:sz w:val="20"/>
                <w:lang w:val="ro-RO"/>
              </w:rPr>
              <w:t>Aceste măsuri sunt corelate cu investițiile asociate privind c</w:t>
            </w:r>
            <w:r w:rsidR="00CB13EF" w:rsidRPr="007528BB">
              <w:rPr>
                <w:sz w:val="20"/>
                <w:lang w:val="ro-RO"/>
              </w:rPr>
              <w:t>reșterea capacității sistemului de învățământ de cuprindere, în serviciile de educație timpurie</w:t>
            </w:r>
            <w:r w:rsidRPr="007528BB">
              <w:rPr>
                <w:sz w:val="20"/>
                <w:lang w:val="ro-RO"/>
              </w:rPr>
              <w:t xml:space="preserve">, respectiv </w:t>
            </w:r>
            <w:r w:rsidR="00CB13EF" w:rsidRPr="007528BB">
              <w:rPr>
                <w:sz w:val="20"/>
                <w:lang w:val="ro-RO"/>
              </w:rPr>
              <w:t>investiții în infrastructură</w:t>
            </w:r>
            <w:r w:rsidRPr="007528BB">
              <w:rPr>
                <w:sz w:val="20"/>
                <w:lang w:val="ro-RO"/>
              </w:rPr>
              <w:t xml:space="preserve">, </w:t>
            </w:r>
            <w:r w:rsidR="00CB13EF" w:rsidRPr="007528BB">
              <w:rPr>
                <w:sz w:val="20"/>
                <w:lang w:val="ro-RO"/>
              </w:rPr>
              <w:t>demersuri normative și funcționale ale sistemului educațional specific</w:t>
            </w:r>
            <w:r w:rsidRPr="007528BB">
              <w:rPr>
                <w:sz w:val="20"/>
                <w:lang w:val="ro-RO"/>
              </w:rPr>
              <w:t xml:space="preserve">, </w:t>
            </w:r>
            <w:r w:rsidR="00CB13EF" w:rsidRPr="007528BB">
              <w:rPr>
                <w:sz w:val="20"/>
                <w:lang w:val="ro-RO"/>
              </w:rPr>
              <w:t>investiții în domeniile normativ, curricular și operațional.</w:t>
            </w:r>
            <w:r w:rsidRPr="007528BB">
              <w:rPr>
                <w:sz w:val="20"/>
                <w:lang w:val="ro-RO"/>
              </w:rPr>
              <w:t xml:space="preserve"> Investițiile sunt analizate în cadrul secțiunilor de mai jos.</w:t>
            </w:r>
          </w:p>
          <w:p w14:paraId="7719C811" w14:textId="12AC5DCF" w:rsidR="00E64A9D" w:rsidRPr="007528BB" w:rsidRDefault="00E64A9D" w:rsidP="00CB13EF">
            <w:pPr>
              <w:spacing w:after="120"/>
              <w:jc w:val="both"/>
              <w:rPr>
                <w:sz w:val="20"/>
                <w:lang w:val="ro-RO"/>
              </w:rPr>
            </w:pPr>
            <w:r w:rsidRPr="007528BB">
              <w:rPr>
                <w:sz w:val="20"/>
                <w:lang w:val="ro-RO"/>
              </w:rPr>
              <w:t>În consecință, activitățile specifice reformei nu au impact semnificativ negativ asupra acestui obiectiv de mediu.</w:t>
            </w:r>
          </w:p>
        </w:tc>
      </w:tr>
      <w:tr w:rsidR="00985110" w:rsidRPr="007528BB" w14:paraId="4802A839" w14:textId="77777777" w:rsidTr="005C32F4">
        <w:tc>
          <w:tcPr>
            <w:tcW w:w="3403" w:type="dxa"/>
          </w:tcPr>
          <w:p w14:paraId="7EE2E7D9" w14:textId="77777777" w:rsidR="00985110" w:rsidRPr="007528BB" w:rsidRDefault="00985110" w:rsidP="005C32F4">
            <w:pPr>
              <w:spacing w:after="120"/>
              <w:rPr>
                <w:i/>
                <w:sz w:val="20"/>
                <w:lang w:val="ro-RO"/>
              </w:rPr>
            </w:pPr>
            <w:r w:rsidRPr="007528BB">
              <w:rPr>
                <w:sz w:val="20"/>
                <w:lang w:val="ro-RO"/>
              </w:rPr>
              <w:t>Climate change adaptation</w:t>
            </w:r>
          </w:p>
        </w:tc>
        <w:tc>
          <w:tcPr>
            <w:tcW w:w="496" w:type="dxa"/>
          </w:tcPr>
          <w:p w14:paraId="61E57474" w14:textId="77777777" w:rsidR="00985110" w:rsidRPr="007528BB" w:rsidRDefault="00985110" w:rsidP="005C32F4">
            <w:pPr>
              <w:spacing w:after="120"/>
              <w:jc w:val="both"/>
              <w:rPr>
                <w:sz w:val="20"/>
                <w:lang w:val="ro-RO"/>
              </w:rPr>
            </w:pPr>
          </w:p>
        </w:tc>
        <w:tc>
          <w:tcPr>
            <w:tcW w:w="493" w:type="dxa"/>
          </w:tcPr>
          <w:p w14:paraId="3AB17376" w14:textId="77777777" w:rsidR="00985110" w:rsidRPr="007528BB" w:rsidRDefault="00985110" w:rsidP="005C32F4">
            <w:pPr>
              <w:spacing w:after="120"/>
              <w:jc w:val="both"/>
              <w:rPr>
                <w:sz w:val="20"/>
                <w:lang w:val="ro-RO"/>
              </w:rPr>
            </w:pPr>
            <w:r w:rsidRPr="007528BB">
              <w:rPr>
                <w:sz w:val="20"/>
                <w:lang w:val="ro-RO"/>
              </w:rPr>
              <w:t>x</w:t>
            </w:r>
          </w:p>
        </w:tc>
        <w:tc>
          <w:tcPr>
            <w:tcW w:w="4881" w:type="dxa"/>
          </w:tcPr>
          <w:p w14:paraId="479B15E3" w14:textId="77777777" w:rsidR="00E64A9D" w:rsidRPr="007528BB" w:rsidRDefault="00E64A9D" w:rsidP="00E64A9D">
            <w:pPr>
              <w:spacing w:after="120"/>
              <w:jc w:val="both"/>
              <w:rPr>
                <w:sz w:val="20"/>
                <w:lang w:val="ro-RO"/>
              </w:rPr>
            </w:pPr>
            <w:r w:rsidRPr="007528BB">
              <w:rPr>
                <w:sz w:val="20"/>
                <w:lang w:val="ro-RO"/>
              </w:rPr>
              <w:t>Actualizarea cadrului legislativ și normativ privind înființarea, organizarea și funcționarea serviciilor de educație timpurie (standard și complementare) se va realiza prin implicarea Ministerului Educației, a Ministerului Muncii și Protecției Sociale și a Ministerului Sănătății, prin consultarea reprezentanților autorităților publice locale, unităților de învățământ preșcolar și creșelor, a reprezentanților liceelor pedagogice/universităților care se ocupă de pregătirea personalului didactic, precum și prin consultarea reprezentanților mediului de afaceri.</w:t>
            </w:r>
          </w:p>
          <w:p w14:paraId="61BDC385" w14:textId="096365F1" w:rsidR="00985110" w:rsidRPr="007528BB" w:rsidRDefault="00E64A9D" w:rsidP="005C32F4">
            <w:pPr>
              <w:spacing w:after="120"/>
              <w:jc w:val="both"/>
              <w:rPr>
                <w:sz w:val="20"/>
                <w:lang w:val="ro-RO"/>
              </w:rPr>
            </w:pPr>
            <w:r w:rsidRPr="007528BB">
              <w:rPr>
                <w:sz w:val="20"/>
                <w:lang w:val="ro-RO"/>
              </w:rPr>
              <w:t>Astfel, prin specificul activităților care urmează a fi desfășurate pentru implementarea reformei nu se aduce atingere obiectivului de mediu privind schimbările climatice.</w:t>
            </w:r>
          </w:p>
        </w:tc>
      </w:tr>
      <w:tr w:rsidR="00985110" w:rsidRPr="007528BB" w14:paraId="02332C97" w14:textId="77777777" w:rsidTr="005C32F4">
        <w:tc>
          <w:tcPr>
            <w:tcW w:w="3403" w:type="dxa"/>
          </w:tcPr>
          <w:p w14:paraId="28FC638E" w14:textId="77777777" w:rsidR="00985110" w:rsidRPr="007528BB" w:rsidRDefault="00985110" w:rsidP="005C32F4">
            <w:pPr>
              <w:spacing w:after="120"/>
              <w:rPr>
                <w:sz w:val="20"/>
                <w:lang w:val="ro-RO"/>
              </w:rPr>
            </w:pPr>
            <w:r w:rsidRPr="007528BB">
              <w:rPr>
                <w:sz w:val="20"/>
                <w:lang w:val="ro-RO"/>
              </w:rPr>
              <w:t>The sustainable use and protection of water and marine resources</w:t>
            </w:r>
          </w:p>
        </w:tc>
        <w:tc>
          <w:tcPr>
            <w:tcW w:w="496" w:type="dxa"/>
          </w:tcPr>
          <w:p w14:paraId="7584180C" w14:textId="77777777" w:rsidR="00985110" w:rsidRPr="007528BB" w:rsidRDefault="00985110" w:rsidP="005C32F4">
            <w:pPr>
              <w:spacing w:after="120"/>
              <w:jc w:val="both"/>
              <w:rPr>
                <w:sz w:val="20"/>
                <w:lang w:val="ro-RO"/>
              </w:rPr>
            </w:pPr>
          </w:p>
        </w:tc>
        <w:tc>
          <w:tcPr>
            <w:tcW w:w="493" w:type="dxa"/>
          </w:tcPr>
          <w:p w14:paraId="679B7FEA" w14:textId="77777777" w:rsidR="00985110" w:rsidRPr="007528BB" w:rsidRDefault="00985110" w:rsidP="005C32F4">
            <w:pPr>
              <w:spacing w:after="120"/>
              <w:jc w:val="both"/>
              <w:rPr>
                <w:sz w:val="20"/>
                <w:lang w:val="ro-RO"/>
              </w:rPr>
            </w:pPr>
            <w:r w:rsidRPr="007528BB">
              <w:rPr>
                <w:sz w:val="20"/>
                <w:lang w:val="ro-RO"/>
              </w:rPr>
              <w:t>x</w:t>
            </w:r>
          </w:p>
        </w:tc>
        <w:tc>
          <w:tcPr>
            <w:tcW w:w="4881" w:type="dxa"/>
          </w:tcPr>
          <w:p w14:paraId="53872214" w14:textId="57D67414" w:rsidR="00985110" w:rsidRPr="007528BB" w:rsidRDefault="00E64A9D" w:rsidP="005C32F4">
            <w:pPr>
              <w:spacing w:after="120"/>
              <w:jc w:val="both"/>
              <w:rPr>
                <w:sz w:val="20"/>
                <w:lang w:val="ro-RO"/>
              </w:rPr>
            </w:pPr>
            <w:r w:rsidRPr="007528BB">
              <w:rPr>
                <w:sz w:val="20"/>
                <w:lang w:val="ro-RO"/>
              </w:rPr>
              <w:t>Reforma nu are impact asupra resurselor de apă și a celor marine.</w:t>
            </w:r>
          </w:p>
        </w:tc>
      </w:tr>
      <w:tr w:rsidR="00985110" w:rsidRPr="007528BB" w14:paraId="332532D4" w14:textId="77777777" w:rsidTr="005C32F4">
        <w:tc>
          <w:tcPr>
            <w:tcW w:w="3403" w:type="dxa"/>
          </w:tcPr>
          <w:p w14:paraId="00424FBC" w14:textId="77777777" w:rsidR="00985110" w:rsidRPr="007528BB" w:rsidRDefault="00985110" w:rsidP="005C32F4">
            <w:pPr>
              <w:spacing w:after="120"/>
              <w:rPr>
                <w:sz w:val="20"/>
                <w:lang w:val="ro-RO"/>
              </w:rPr>
            </w:pPr>
            <w:r w:rsidRPr="007528BB">
              <w:rPr>
                <w:sz w:val="20"/>
                <w:lang w:val="ro-RO"/>
              </w:rPr>
              <w:t>The circular economy, including waste prevention and recycling</w:t>
            </w:r>
          </w:p>
        </w:tc>
        <w:tc>
          <w:tcPr>
            <w:tcW w:w="496" w:type="dxa"/>
          </w:tcPr>
          <w:p w14:paraId="0AF99F97" w14:textId="77777777" w:rsidR="00985110" w:rsidRPr="007528BB" w:rsidRDefault="00985110" w:rsidP="005C32F4">
            <w:pPr>
              <w:spacing w:after="120"/>
              <w:jc w:val="both"/>
              <w:rPr>
                <w:sz w:val="20"/>
                <w:lang w:val="ro-RO"/>
              </w:rPr>
            </w:pPr>
          </w:p>
        </w:tc>
        <w:tc>
          <w:tcPr>
            <w:tcW w:w="493" w:type="dxa"/>
          </w:tcPr>
          <w:p w14:paraId="256C287C" w14:textId="77777777" w:rsidR="00985110" w:rsidRPr="007528BB" w:rsidRDefault="00985110" w:rsidP="005C32F4">
            <w:pPr>
              <w:spacing w:after="120"/>
              <w:jc w:val="both"/>
              <w:rPr>
                <w:sz w:val="20"/>
                <w:lang w:val="ro-RO"/>
              </w:rPr>
            </w:pPr>
            <w:r w:rsidRPr="007528BB">
              <w:rPr>
                <w:sz w:val="20"/>
                <w:lang w:val="ro-RO"/>
              </w:rPr>
              <w:t>x</w:t>
            </w:r>
          </w:p>
        </w:tc>
        <w:tc>
          <w:tcPr>
            <w:tcW w:w="4881" w:type="dxa"/>
          </w:tcPr>
          <w:p w14:paraId="4159F552" w14:textId="07EADB7B" w:rsidR="00A74D94" w:rsidRPr="007528BB" w:rsidRDefault="00E64A9D" w:rsidP="005C32F4">
            <w:pPr>
              <w:spacing w:after="120"/>
              <w:jc w:val="both"/>
              <w:rPr>
                <w:sz w:val="20"/>
                <w:lang w:val="ro-RO"/>
              </w:rPr>
            </w:pPr>
            <w:r w:rsidRPr="007528BB">
              <w:rPr>
                <w:sz w:val="20"/>
                <w:lang w:val="ro-RO"/>
              </w:rPr>
              <w:t>Reforma vizează aprobarea de legislație, pe parcursul acestui proces urmând a se urmări limitarea generării de deșeuri și reciclarea, acolo unde este posibil, pentru resursele utilizate.</w:t>
            </w:r>
          </w:p>
        </w:tc>
      </w:tr>
      <w:tr w:rsidR="00985110" w:rsidRPr="007528BB" w14:paraId="5F160C95" w14:textId="77777777" w:rsidTr="005C32F4">
        <w:tc>
          <w:tcPr>
            <w:tcW w:w="3403" w:type="dxa"/>
          </w:tcPr>
          <w:p w14:paraId="351BBDB1" w14:textId="77777777" w:rsidR="00985110" w:rsidRPr="007528BB" w:rsidRDefault="00985110" w:rsidP="005C32F4">
            <w:pPr>
              <w:spacing w:after="120"/>
              <w:rPr>
                <w:sz w:val="20"/>
                <w:lang w:val="ro-RO"/>
              </w:rPr>
            </w:pPr>
            <w:r w:rsidRPr="007528BB">
              <w:rPr>
                <w:sz w:val="20"/>
                <w:lang w:val="ro-RO"/>
              </w:rPr>
              <w:t>Pollution prevention and control to air, water or land</w:t>
            </w:r>
          </w:p>
        </w:tc>
        <w:tc>
          <w:tcPr>
            <w:tcW w:w="496" w:type="dxa"/>
          </w:tcPr>
          <w:p w14:paraId="0448FE81" w14:textId="77777777" w:rsidR="00985110" w:rsidRPr="007528BB" w:rsidRDefault="00985110" w:rsidP="005C32F4">
            <w:pPr>
              <w:spacing w:after="120"/>
              <w:jc w:val="both"/>
              <w:rPr>
                <w:sz w:val="20"/>
                <w:lang w:val="ro-RO"/>
              </w:rPr>
            </w:pPr>
          </w:p>
        </w:tc>
        <w:tc>
          <w:tcPr>
            <w:tcW w:w="493" w:type="dxa"/>
          </w:tcPr>
          <w:p w14:paraId="7F584E1C" w14:textId="77777777" w:rsidR="00985110" w:rsidRPr="007528BB" w:rsidRDefault="00985110" w:rsidP="005C32F4">
            <w:pPr>
              <w:spacing w:after="120"/>
              <w:jc w:val="both"/>
              <w:rPr>
                <w:sz w:val="20"/>
                <w:lang w:val="ro-RO"/>
              </w:rPr>
            </w:pPr>
            <w:r w:rsidRPr="007528BB">
              <w:rPr>
                <w:sz w:val="20"/>
                <w:lang w:val="ro-RO"/>
              </w:rPr>
              <w:t>x</w:t>
            </w:r>
          </w:p>
        </w:tc>
        <w:tc>
          <w:tcPr>
            <w:tcW w:w="4881" w:type="dxa"/>
          </w:tcPr>
          <w:p w14:paraId="79B991A9" w14:textId="1CF7C141" w:rsidR="00985110" w:rsidRPr="007528BB" w:rsidRDefault="00E64A9D" w:rsidP="005C32F4">
            <w:pPr>
              <w:spacing w:after="120"/>
              <w:jc w:val="both"/>
              <w:rPr>
                <w:sz w:val="20"/>
                <w:lang w:val="ro-RO"/>
              </w:rPr>
            </w:pPr>
            <w:r w:rsidRPr="007528BB">
              <w:rPr>
                <w:sz w:val="20"/>
                <w:lang w:val="ro-RO"/>
              </w:rPr>
              <w:t>Reforma propusă nu are efecte directe sau indirecte care să constea în creșterea nivelului poluării. Pentru consultările derulate și resursele utilizate se va avea în vedere limitarea eventualei poluări posibile.</w:t>
            </w:r>
          </w:p>
        </w:tc>
      </w:tr>
      <w:tr w:rsidR="00985110" w:rsidRPr="007528BB" w14:paraId="71405AD4" w14:textId="77777777" w:rsidTr="005C32F4">
        <w:tc>
          <w:tcPr>
            <w:tcW w:w="3403" w:type="dxa"/>
          </w:tcPr>
          <w:p w14:paraId="6BEDAAA2" w14:textId="77777777" w:rsidR="00985110" w:rsidRPr="007528BB" w:rsidRDefault="00985110" w:rsidP="005C32F4">
            <w:pPr>
              <w:spacing w:after="120"/>
              <w:rPr>
                <w:sz w:val="20"/>
                <w:lang w:val="ro-RO"/>
              </w:rPr>
            </w:pPr>
            <w:r w:rsidRPr="007528BB">
              <w:rPr>
                <w:sz w:val="20"/>
                <w:lang w:val="ro-RO"/>
              </w:rPr>
              <w:lastRenderedPageBreak/>
              <w:t>The protection and restoration of biodiversity and ecosystems</w:t>
            </w:r>
          </w:p>
        </w:tc>
        <w:tc>
          <w:tcPr>
            <w:tcW w:w="496" w:type="dxa"/>
          </w:tcPr>
          <w:p w14:paraId="17B80862" w14:textId="77777777" w:rsidR="00985110" w:rsidRPr="007528BB" w:rsidRDefault="00985110" w:rsidP="005C32F4">
            <w:pPr>
              <w:spacing w:after="120"/>
              <w:jc w:val="both"/>
              <w:rPr>
                <w:sz w:val="20"/>
                <w:lang w:val="ro-RO"/>
              </w:rPr>
            </w:pPr>
          </w:p>
        </w:tc>
        <w:tc>
          <w:tcPr>
            <w:tcW w:w="493" w:type="dxa"/>
          </w:tcPr>
          <w:p w14:paraId="0A265113" w14:textId="77777777" w:rsidR="00985110" w:rsidRPr="007528BB" w:rsidRDefault="00985110" w:rsidP="005C32F4">
            <w:pPr>
              <w:spacing w:after="120"/>
              <w:jc w:val="both"/>
              <w:rPr>
                <w:sz w:val="20"/>
                <w:lang w:val="ro-RO"/>
              </w:rPr>
            </w:pPr>
            <w:r w:rsidRPr="007528BB">
              <w:rPr>
                <w:sz w:val="20"/>
                <w:lang w:val="ro-RO"/>
              </w:rPr>
              <w:t>x</w:t>
            </w:r>
          </w:p>
        </w:tc>
        <w:tc>
          <w:tcPr>
            <w:tcW w:w="4881" w:type="dxa"/>
          </w:tcPr>
          <w:p w14:paraId="7B010597" w14:textId="5EEEBEC1" w:rsidR="00985110" w:rsidRPr="007528BB" w:rsidRDefault="00E64A9D" w:rsidP="005C32F4">
            <w:pPr>
              <w:spacing w:after="120"/>
              <w:jc w:val="both"/>
              <w:rPr>
                <w:sz w:val="20"/>
                <w:lang w:val="ro-RO"/>
              </w:rPr>
            </w:pPr>
            <w:r w:rsidRPr="007528BB">
              <w:rPr>
                <w:sz w:val="20"/>
                <w:lang w:val="ro-RO"/>
              </w:rPr>
              <w:t>Reforma nu are impact asupra ariilor protejate sau biodiversității.</w:t>
            </w:r>
          </w:p>
        </w:tc>
      </w:tr>
    </w:tbl>
    <w:p w14:paraId="72CD208B" w14:textId="3DCA57EF" w:rsidR="00985110" w:rsidRPr="007528BB" w:rsidRDefault="00985110">
      <w:pPr>
        <w:rPr>
          <w:rFonts w:ascii="Times New Roman" w:hAnsi="Times New Roman" w:cs="Times New Roman"/>
          <w:b/>
          <w:bCs/>
          <w:sz w:val="20"/>
          <w:szCs w:val="20"/>
          <w:lang w:val="ro-RO"/>
        </w:rPr>
      </w:pPr>
    </w:p>
    <w:p w14:paraId="169C394E" w14:textId="6E3C897F" w:rsidR="001B5E08" w:rsidRPr="007528BB" w:rsidRDefault="00466007" w:rsidP="005C32F4">
      <w:pPr>
        <w:jc w:val="both"/>
        <w:rPr>
          <w:rFonts w:ascii="Times New Roman" w:hAnsi="Times New Roman" w:cs="Times New Roman"/>
          <w:b/>
          <w:bCs/>
          <w:sz w:val="20"/>
          <w:szCs w:val="20"/>
          <w:lang w:val="ro-RO"/>
        </w:rPr>
      </w:pPr>
      <w:r w:rsidRPr="007528BB">
        <w:rPr>
          <w:rFonts w:ascii="Times New Roman" w:hAnsi="Times New Roman" w:cs="Times New Roman"/>
          <w:b/>
          <w:bCs/>
          <w:sz w:val="20"/>
          <w:szCs w:val="20"/>
          <w:lang w:val="ro-RO"/>
        </w:rPr>
        <w:t>R2. Reformarea sistemului de învățământ obligatoriu prin creșterea autonomiei unităților de învățământ în scopul identificării și implementării unor măsuri specifice pentru prevenirea și reducerea abandonului școlar.</w:t>
      </w:r>
    </w:p>
    <w:tbl>
      <w:tblPr>
        <w:tblStyle w:val="TableGrid"/>
        <w:tblW w:w="0" w:type="auto"/>
        <w:tblLayout w:type="fixed"/>
        <w:tblLook w:val="04A0" w:firstRow="1" w:lastRow="0" w:firstColumn="1" w:lastColumn="0" w:noHBand="0" w:noVBand="1"/>
      </w:tblPr>
      <w:tblGrid>
        <w:gridCol w:w="3403"/>
        <w:gridCol w:w="496"/>
        <w:gridCol w:w="493"/>
        <w:gridCol w:w="4881"/>
      </w:tblGrid>
      <w:tr w:rsidR="001B5E08" w:rsidRPr="007528BB" w14:paraId="1AA72820" w14:textId="77777777" w:rsidTr="005C32F4">
        <w:tc>
          <w:tcPr>
            <w:tcW w:w="3403" w:type="dxa"/>
          </w:tcPr>
          <w:p w14:paraId="65D97BED" w14:textId="77777777" w:rsidR="001B5E08" w:rsidRPr="007528BB" w:rsidRDefault="001B5E08" w:rsidP="005C32F4">
            <w:pPr>
              <w:spacing w:after="120"/>
              <w:jc w:val="both"/>
              <w:rPr>
                <w:i/>
                <w:sz w:val="20"/>
                <w:lang w:val="ro-RO"/>
              </w:rPr>
            </w:pPr>
            <w:r w:rsidRPr="007528BB">
              <w:rPr>
                <w:i/>
                <w:sz w:val="20"/>
                <w:lang w:val="ro-RO"/>
              </w:rPr>
              <w:t>Please indicate which of the environmental objectives below require a substantive DNSH assessment of the measure</w:t>
            </w:r>
          </w:p>
        </w:tc>
        <w:tc>
          <w:tcPr>
            <w:tcW w:w="496" w:type="dxa"/>
          </w:tcPr>
          <w:p w14:paraId="63741148" w14:textId="77777777" w:rsidR="001B5E08" w:rsidRPr="007528BB" w:rsidRDefault="001B5E08" w:rsidP="005C32F4">
            <w:pPr>
              <w:spacing w:after="120"/>
              <w:jc w:val="both"/>
              <w:rPr>
                <w:i/>
                <w:sz w:val="20"/>
                <w:lang w:val="ro-RO"/>
              </w:rPr>
            </w:pPr>
            <w:r w:rsidRPr="007528BB">
              <w:rPr>
                <w:sz w:val="20"/>
                <w:lang w:val="ro-RO"/>
              </w:rPr>
              <w:t>Yes</w:t>
            </w:r>
          </w:p>
        </w:tc>
        <w:tc>
          <w:tcPr>
            <w:tcW w:w="493" w:type="dxa"/>
          </w:tcPr>
          <w:p w14:paraId="76C7DD5B" w14:textId="77777777" w:rsidR="001B5E08" w:rsidRPr="007528BB" w:rsidRDefault="001B5E08" w:rsidP="005C32F4">
            <w:pPr>
              <w:spacing w:after="120"/>
              <w:jc w:val="both"/>
              <w:rPr>
                <w:i/>
                <w:sz w:val="20"/>
                <w:lang w:val="ro-RO"/>
              </w:rPr>
            </w:pPr>
            <w:r w:rsidRPr="007528BB">
              <w:rPr>
                <w:sz w:val="20"/>
                <w:lang w:val="ro-RO"/>
              </w:rPr>
              <w:t>No</w:t>
            </w:r>
          </w:p>
        </w:tc>
        <w:tc>
          <w:tcPr>
            <w:tcW w:w="4881" w:type="dxa"/>
          </w:tcPr>
          <w:p w14:paraId="6C83E2F8" w14:textId="77777777" w:rsidR="001B5E08" w:rsidRPr="007528BB" w:rsidRDefault="001B5E08" w:rsidP="005C32F4">
            <w:pPr>
              <w:spacing w:after="120"/>
              <w:rPr>
                <w:i/>
                <w:sz w:val="20"/>
                <w:lang w:val="ro-RO"/>
              </w:rPr>
            </w:pPr>
            <w:r w:rsidRPr="007528BB">
              <w:rPr>
                <w:i/>
                <w:sz w:val="20"/>
                <w:lang w:val="ro-RO"/>
              </w:rPr>
              <w:t>Justification if ‘No’ has been selected</w:t>
            </w:r>
          </w:p>
        </w:tc>
      </w:tr>
      <w:tr w:rsidR="001B5E08" w:rsidRPr="007528BB" w14:paraId="487491E9" w14:textId="77777777" w:rsidTr="005C32F4">
        <w:tc>
          <w:tcPr>
            <w:tcW w:w="3403" w:type="dxa"/>
          </w:tcPr>
          <w:p w14:paraId="19BB19FC" w14:textId="77777777" w:rsidR="001B5E08" w:rsidRPr="007528BB" w:rsidRDefault="001B5E08" w:rsidP="005C32F4">
            <w:pPr>
              <w:spacing w:after="120"/>
              <w:rPr>
                <w:sz w:val="20"/>
                <w:lang w:val="ro-RO"/>
              </w:rPr>
            </w:pPr>
            <w:r w:rsidRPr="007528BB">
              <w:rPr>
                <w:color w:val="000000"/>
                <w:sz w:val="20"/>
                <w:shd w:val="clear" w:color="auto" w:fill="FFFFFF"/>
                <w:lang w:val="ro-RO"/>
              </w:rPr>
              <w:t>Climate change mitigation</w:t>
            </w:r>
          </w:p>
        </w:tc>
        <w:tc>
          <w:tcPr>
            <w:tcW w:w="496" w:type="dxa"/>
          </w:tcPr>
          <w:p w14:paraId="39E0A187" w14:textId="77777777" w:rsidR="001B5E08" w:rsidRPr="007528BB" w:rsidRDefault="001B5E08" w:rsidP="005C32F4">
            <w:pPr>
              <w:spacing w:after="120"/>
              <w:jc w:val="both"/>
              <w:rPr>
                <w:sz w:val="20"/>
                <w:lang w:val="ro-RO"/>
              </w:rPr>
            </w:pPr>
          </w:p>
        </w:tc>
        <w:tc>
          <w:tcPr>
            <w:tcW w:w="493" w:type="dxa"/>
          </w:tcPr>
          <w:p w14:paraId="79A18EBB" w14:textId="77777777" w:rsidR="001B5E08" w:rsidRPr="007528BB" w:rsidRDefault="001B5E08" w:rsidP="005C32F4">
            <w:pPr>
              <w:spacing w:after="120"/>
              <w:jc w:val="both"/>
              <w:rPr>
                <w:sz w:val="20"/>
                <w:lang w:val="ro-RO"/>
              </w:rPr>
            </w:pPr>
            <w:r w:rsidRPr="007528BB">
              <w:rPr>
                <w:sz w:val="20"/>
                <w:lang w:val="ro-RO"/>
              </w:rPr>
              <w:t>x</w:t>
            </w:r>
          </w:p>
        </w:tc>
        <w:tc>
          <w:tcPr>
            <w:tcW w:w="4881" w:type="dxa"/>
          </w:tcPr>
          <w:p w14:paraId="16345CFC" w14:textId="77777777" w:rsidR="00A74D94" w:rsidRPr="007528BB" w:rsidRDefault="00BB173C" w:rsidP="005C32F4">
            <w:pPr>
              <w:spacing w:after="120"/>
              <w:jc w:val="both"/>
              <w:rPr>
                <w:sz w:val="20"/>
                <w:lang w:val="ro-RO"/>
              </w:rPr>
            </w:pPr>
            <w:r w:rsidRPr="007528BB">
              <w:rPr>
                <w:sz w:val="20"/>
                <w:lang w:val="ro-RO"/>
              </w:rPr>
              <w:t>După adoptarea unui nou Program Național pentru reducerea abandonului școlar, Mecanismul  de Avertizare Timpurie în Educație va fi implementat la nivel național și va contribui atât la reducerea ratei de părăsire timpurie a școlii, cât și la sporirea coeziunii, competitivității, creșterii durabile și creării de locuri de muncă în România.</w:t>
            </w:r>
          </w:p>
          <w:p w14:paraId="73A1238C" w14:textId="77777777" w:rsidR="00BB173C" w:rsidRPr="007528BB" w:rsidRDefault="00BB173C" w:rsidP="005C32F4">
            <w:pPr>
              <w:spacing w:after="120"/>
              <w:jc w:val="both"/>
              <w:rPr>
                <w:sz w:val="20"/>
                <w:lang w:val="ro-RO"/>
              </w:rPr>
            </w:pPr>
            <w:r w:rsidRPr="007528BB">
              <w:rPr>
                <w:sz w:val="20"/>
                <w:lang w:val="ro-RO"/>
              </w:rPr>
              <w:t>Mecanismul include un cadru metodologic coerent pentru măsurile de detectare/identificare și intervenție și o arhitectură instituțională cu resurse umane specializate capabile să ofere servicii eficiente și un plan de acțiune pentru coordonarea și implementarea intervențiilor.</w:t>
            </w:r>
          </w:p>
          <w:p w14:paraId="45EDA234" w14:textId="4A9A5C60" w:rsidR="00BB173C" w:rsidRPr="007528BB" w:rsidRDefault="00BB173C" w:rsidP="005C32F4">
            <w:pPr>
              <w:spacing w:after="120"/>
              <w:jc w:val="both"/>
              <w:rPr>
                <w:sz w:val="20"/>
                <w:lang w:val="ro-RO"/>
              </w:rPr>
            </w:pPr>
            <w:r w:rsidRPr="007528BB">
              <w:rPr>
                <w:sz w:val="20"/>
                <w:lang w:val="ro-RO"/>
              </w:rPr>
              <w:t>Astfel, prin specificul său, reforma nu are impact negativ asupra acestui obiectiv de mediu.</w:t>
            </w:r>
          </w:p>
        </w:tc>
      </w:tr>
      <w:tr w:rsidR="001B5E08" w:rsidRPr="007528BB" w14:paraId="02A3842E" w14:textId="77777777" w:rsidTr="005C32F4">
        <w:tc>
          <w:tcPr>
            <w:tcW w:w="3403" w:type="dxa"/>
          </w:tcPr>
          <w:p w14:paraId="3B0E7C80" w14:textId="77777777" w:rsidR="001B5E08" w:rsidRPr="007528BB" w:rsidRDefault="001B5E08" w:rsidP="005C32F4">
            <w:pPr>
              <w:spacing w:after="120"/>
              <w:rPr>
                <w:i/>
                <w:sz w:val="20"/>
                <w:lang w:val="ro-RO"/>
              </w:rPr>
            </w:pPr>
            <w:r w:rsidRPr="007528BB">
              <w:rPr>
                <w:sz w:val="20"/>
                <w:lang w:val="ro-RO"/>
              </w:rPr>
              <w:t>Climate change adaptation</w:t>
            </w:r>
          </w:p>
        </w:tc>
        <w:tc>
          <w:tcPr>
            <w:tcW w:w="496" w:type="dxa"/>
          </w:tcPr>
          <w:p w14:paraId="35CB00B5" w14:textId="77777777" w:rsidR="001B5E08" w:rsidRPr="007528BB" w:rsidRDefault="001B5E08" w:rsidP="005C32F4">
            <w:pPr>
              <w:spacing w:after="120"/>
              <w:jc w:val="both"/>
              <w:rPr>
                <w:sz w:val="20"/>
                <w:lang w:val="ro-RO"/>
              </w:rPr>
            </w:pPr>
          </w:p>
        </w:tc>
        <w:tc>
          <w:tcPr>
            <w:tcW w:w="493" w:type="dxa"/>
          </w:tcPr>
          <w:p w14:paraId="47E70129" w14:textId="77777777" w:rsidR="001B5E08" w:rsidRPr="007528BB" w:rsidRDefault="001B5E08" w:rsidP="005C32F4">
            <w:pPr>
              <w:spacing w:after="120"/>
              <w:jc w:val="both"/>
              <w:rPr>
                <w:sz w:val="20"/>
                <w:lang w:val="ro-RO"/>
              </w:rPr>
            </w:pPr>
            <w:r w:rsidRPr="007528BB">
              <w:rPr>
                <w:sz w:val="20"/>
                <w:lang w:val="ro-RO"/>
              </w:rPr>
              <w:t>x</w:t>
            </w:r>
          </w:p>
        </w:tc>
        <w:tc>
          <w:tcPr>
            <w:tcW w:w="4881" w:type="dxa"/>
          </w:tcPr>
          <w:p w14:paraId="53B01717" w14:textId="0ACF048E" w:rsidR="00E81C25" w:rsidRPr="007528BB" w:rsidRDefault="00BB173C" w:rsidP="00A74D94">
            <w:pPr>
              <w:spacing w:after="120"/>
              <w:jc w:val="both"/>
              <w:rPr>
                <w:sz w:val="20"/>
                <w:lang w:val="ro-RO"/>
              </w:rPr>
            </w:pPr>
            <w:r w:rsidRPr="007528BB">
              <w:rPr>
                <w:sz w:val="20"/>
                <w:lang w:val="ro-RO"/>
              </w:rPr>
              <w:t xml:space="preserve">În primă fază se va forma unitatea de implementare a mecanismului de avertizare timpurie în educație din cadrul Ministerului Educației și din cadrul Unităților județene din inspectoratele școlare care vor gestiona mecanismul într-un mod integrat și centralizat. În cea de-a doua fază, unitățile de învățământ cu grad ridicat de risc de părăsire timpurie a școlii devin parte a programului. </w:t>
            </w:r>
          </w:p>
          <w:p w14:paraId="042460D5" w14:textId="717DBCA5" w:rsidR="00BB173C" w:rsidRPr="007528BB" w:rsidRDefault="00BB173C" w:rsidP="00A74D94">
            <w:pPr>
              <w:spacing w:after="120"/>
              <w:jc w:val="both"/>
              <w:rPr>
                <w:sz w:val="20"/>
                <w:lang w:val="ro-RO"/>
              </w:rPr>
            </w:pPr>
            <w:r w:rsidRPr="007528BB">
              <w:rPr>
                <w:sz w:val="20"/>
                <w:lang w:val="ro-RO"/>
              </w:rPr>
              <w:t>În consecință, activitățile care urmează a fi desfășurate nu sunt de natură a aduce atingere schimbărilor climatice.</w:t>
            </w:r>
          </w:p>
        </w:tc>
      </w:tr>
      <w:tr w:rsidR="001B5E08" w:rsidRPr="007528BB" w14:paraId="0688C48C" w14:textId="77777777" w:rsidTr="005C32F4">
        <w:tc>
          <w:tcPr>
            <w:tcW w:w="3403" w:type="dxa"/>
          </w:tcPr>
          <w:p w14:paraId="5612800C" w14:textId="77777777" w:rsidR="001B5E08" w:rsidRPr="007528BB" w:rsidRDefault="001B5E08" w:rsidP="005C32F4">
            <w:pPr>
              <w:spacing w:after="120"/>
              <w:rPr>
                <w:sz w:val="20"/>
                <w:lang w:val="ro-RO"/>
              </w:rPr>
            </w:pPr>
            <w:r w:rsidRPr="007528BB">
              <w:rPr>
                <w:sz w:val="20"/>
                <w:lang w:val="ro-RO"/>
              </w:rPr>
              <w:t>The sustainable use and protection of water and marine resources</w:t>
            </w:r>
          </w:p>
        </w:tc>
        <w:tc>
          <w:tcPr>
            <w:tcW w:w="496" w:type="dxa"/>
          </w:tcPr>
          <w:p w14:paraId="1EC73411" w14:textId="77777777" w:rsidR="001B5E08" w:rsidRPr="007528BB" w:rsidRDefault="001B5E08" w:rsidP="005C32F4">
            <w:pPr>
              <w:spacing w:after="120"/>
              <w:jc w:val="both"/>
              <w:rPr>
                <w:sz w:val="20"/>
                <w:lang w:val="ro-RO"/>
              </w:rPr>
            </w:pPr>
          </w:p>
        </w:tc>
        <w:tc>
          <w:tcPr>
            <w:tcW w:w="493" w:type="dxa"/>
          </w:tcPr>
          <w:p w14:paraId="5B252347" w14:textId="77777777" w:rsidR="001B5E08" w:rsidRPr="007528BB" w:rsidRDefault="001B5E08" w:rsidP="005C32F4">
            <w:pPr>
              <w:spacing w:after="120"/>
              <w:jc w:val="both"/>
              <w:rPr>
                <w:sz w:val="20"/>
                <w:lang w:val="ro-RO"/>
              </w:rPr>
            </w:pPr>
            <w:r w:rsidRPr="007528BB">
              <w:rPr>
                <w:sz w:val="20"/>
                <w:lang w:val="ro-RO"/>
              </w:rPr>
              <w:t>x</w:t>
            </w:r>
          </w:p>
        </w:tc>
        <w:tc>
          <w:tcPr>
            <w:tcW w:w="4881" w:type="dxa"/>
          </w:tcPr>
          <w:p w14:paraId="3AC72FFD" w14:textId="653CCD05" w:rsidR="001B5E08" w:rsidRPr="007528BB" w:rsidRDefault="00BB173C" w:rsidP="005C32F4">
            <w:pPr>
              <w:spacing w:after="120"/>
              <w:jc w:val="both"/>
              <w:rPr>
                <w:sz w:val="20"/>
                <w:lang w:val="ro-RO"/>
              </w:rPr>
            </w:pPr>
            <w:r w:rsidRPr="007528BB">
              <w:rPr>
                <w:sz w:val="20"/>
                <w:lang w:val="ro-RO"/>
              </w:rPr>
              <w:t>Reforma nu are impact asupra resurselor de apă și a celor marine.</w:t>
            </w:r>
          </w:p>
        </w:tc>
      </w:tr>
      <w:tr w:rsidR="001B5E08" w:rsidRPr="007528BB" w14:paraId="652E427D" w14:textId="77777777" w:rsidTr="005C32F4">
        <w:tc>
          <w:tcPr>
            <w:tcW w:w="3403" w:type="dxa"/>
          </w:tcPr>
          <w:p w14:paraId="47E8D4D9" w14:textId="77777777" w:rsidR="001B5E08" w:rsidRPr="007528BB" w:rsidRDefault="001B5E08" w:rsidP="005C32F4">
            <w:pPr>
              <w:spacing w:after="120"/>
              <w:rPr>
                <w:sz w:val="20"/>
                <w:lang w:val="ro-RO"/>
              </w:rPr>
            </w:pPr>
            <w:r w:rsidRPr="007528BB">
              <w:rPr>
                <w:sz w:val="20"/>
                <w:lang w:val="ro-RO"/>
              </w:rPr>
              <w:t>The circular economy, including waste prevention and recycling</w:t>
            </w:r>
          </w:p>
        </w:tc>
        <w:tc>
          <w:tcPr>
            <w:tcW w:w="496" w:type="dxa"/>
          </w:tcPr>
          <w:p w14:paraId="4A3A6631" w14:textId="77777777" w:rsidR="001B5E08" w:rsidRPr="007528BB" w:rsidRDefault="001B5E08" w:rsidP="005C32F4">
            <w:pPr>
              <w:spacing w:after="120"/>
              <w:jc w:val="both"/>
              <w:rPr>
                <w:sz w:val="20"/>
                <w:lang w:val="ro-RO"/>
              </w:rPr>
            </w:pPr>
          </w:p>
        </w:tc>
        <w:tc>
          <w:tcPr>
            <w:tcW w:w="493" w:type="dxa"/>
          </w:tcPr>
          <w:p w14:paraId="3D6F4C14" w14:textId="77777777" w:rsidR="001B5E08" w:rsidRPr="007528BB" w:rsidRDefault="001B5E08" w:rsidP="005C32F4">
            <w:pPr>
              <w:spacing w:after="120"/>
              <w:jc w:val="both"/>
              <w:rPr>
                <w:sz w:val="20"/>
                <w:lang w:val="ro-RO"/>
              </w:rPr>
            </w:pPr>
            <w:r w:rsidRPr="007528BB">
              <w:rPr>
                <w:sz w:val="20"/>
                <w:lang w:val="ro-RO"/>
              </w:rPr>
              <w:t>x</w:t>
            </w:r>
          </w:p>
        </w:tc>
        <w:tc>
          <w:tcPr>
            <w:tcW w:w="4881" w:type="dxa"/>
          </w:tcPr>
          <w:p w14:paraId="71C672C7" w14:textId="3E2D6B8A" w:rsidR="001B5E08" w:rsidRPr="007528BB" w:rsidRDefault="00BB173C" w:rsidP="005C32F4">
            <w:pPr>
              <w:spacing w:after="120"/>
              <w:jc w:val="both"/>
              <w:rPr>
                <w:sz w:val="20"/>
                <w:lang w:val="ro-RO"/>
              </w:rPr>
            </w:pPr>
            <w:r w:rsidRPr="007528BB">
              <w:rPr>
                <w:sz w:val="20"/>
                <w:lang w:val="ro-RO"/>
              </w:rPr>
              <w:t>Prin reforma propusă nu sunt produse efecte directe sau indirecte asupra obiectivului pentru economia circulară</w:t>
            </w:r>
            <w:r w:rsidR="005A7230" w:rsidRPr="007528BB">
              <w:rPr>
                <w:sz w:val="20"/>
                <w:lang w:val="ro-RO"/>
              </w:rPr>
              <w:t xml:space="preserve"> și se va asigura limitarea generării de deșeuri.</w:t>
            </w:r>
          </w:p>
        </w:tc>
      </w:tr>
      <w:tr w:rsidR="001B5E08" w:rsidRPr="007528BB" w14:paraId="0181DA57" w14:textId="77777777" w:rsidTr="005C32F4">
        <w:tc>
          <w:tcPr>
            <w:tcW w:w="3403" w:type="dxa"/>
          </w:tcPr>
          <w:p w14:paraId="3AB99B8A" w14:textId="77777777" w:rsidR="001B5E08" w:rsidRPr="007528BB" w:rsidRDefault="001B5E08" w:rsidP="005C32F4">
            <w:pPr>
              <w:spacing w:after="120"/>
              <w:rPr>
                <w:sz w:val="20"/>
                <w:lang w:val="ro-RO"/>
              </w:rPr>
            </w:pPr>
            <w:r w:rsidRPr="007528BB">
              <w:rPr>
                <w:sz w:val="20"/>
                <w:lang w:val="ro-RO"/>
              </w:rPr>
              <w:t>Pollution prevention and control to air, water or land</w:t>
            </w:r>
          </w:p>
        </w:tc>
        <w:tc>
          <w:tcPr>
            <w:tcW w:w="496" w:type="dxa"/>
          </w:tcPr>
          <w:p w14:paraId="7D90C6B5" w14:textId="77777777" w:rsidR="001B5E08" w:rsidRPr="007528BB" w:rsidRDefault="001B5E08" w:rsidP="005C32F4">
            <w:pPr>
              <w:spacing w:after="120"/>
              <w:jc w:val="both"/>
              <w:rPr>
                <w:sz w:val="20"/>
                <w:lang w:val="ro-RO"/>
              </w:rPr>
            </w:pPr>
          </w:p>
        </w:tc>
        <w:tc>
          <w:tcPr>
            <w:tcW w:w="493" w:type="dxa"/>
          </w:tcPr>
          <w:p w14:paraId="36241C32" w14:textId="77777777" w:rsidR="001B5E08" w:rsidRPr="007528BB" w:rsidRDefault="001B5E08" w:rsidP="005C32F4">
            <w:pPr>
              <w:spacing w:after="120"/>
              <w:jc w:val="both"/>
              <w:rPr>
                <w:sz w:val="20"/>
                <w:lang w:val="ro-RO"/>
              </w:rPr>
            </w:pPr>
            <w:r w:rsidRPr="007528BB">
              <w:rPr>
                <w:sz w:val="20"/>
                <w:lang w:val="ro-RO"/>
              </w:rPr>
              <w:t>x</w:t>
            </w:r>
          </w:p>
        </w:tc>
        <w:tc>
          <w:tcPr>
            <w:tcW w:w="4881" w:type="dxa"/>
          </w:tcPr>
          <w:p w14:paraId="225A692E" w14:textId="5DC6B634" w:rsidR="001B5E08" w:rsidRPr="007528BB" w:rsidRDefault="005A7230" w:rsidP="005C32F4">
            <w:pPr>
              <w:spacing w:after="120"/>
              <w:jc w:val="both"/>
              <w:rPr>
                <w:sz w:val="20"/>
                <w:lang w:val="ro-RO"/>
              </w:rPr>
            </w:pPr>
            <w:r w:rsidRPr="007528BB">
              <w:rPr>
                <w:sz w:val="20"/>
                <w:lang w:val="ro-RO"/>
              </w:rPr>
              <w:t>Activitățile specifice reformei nu sunt de natură a conduce la creșterea nivelului de poluare.</w:t>
            </w:r>
          </w:p>
        </w:tc>
      </w:tr>
      <w:tr w:rsidR="001B5E08" w:rsidRPr="007528BB" w14:paraId="29C99828" w14:textId="77777777" w:rsidTr="005C32F4">
        <w:tc>
          <w:tcPr>
            <w:tcW w:w="3403" w:type="dxa"/>
          </w:tcPr>
          <w:p w14:paraId="6DA1D9CD" w14:textId="77777777" w:rsidR="001B5E08" w:rsidRPr="007528BB" w:rsidRDefault="001B5E08" w:rsidP="005C32F4">
            <w:pPr>
              <w:spacing w:after="120"/>
              <w:rPr>
                <w:sz w:val="20"/>
                <w:lang w:val="ro-RO"/>
              </w:rPr>
            </w:pPr>
            <w:r w:rsidRPr="007528BB">
              <w:rPr>
                <w:sz w:val="20"/>
                <w:lang w:val="ro-RO"/>
              </w:rPr>
              <w:t>The protection and restoration of biodiversity and ecosystems</w:t>
            </w:r>
          </w:p>
        </w:tc>
        <w:tc>
          <w:tcPr>
            <w:tcW w:w="496" w:type="dxa"/>
          </w:tcPr>
          <w:p w14:paraId="752D6F07" w14:textId="77777777" w:rsidR="001B5E08" w:rsidRPr="007528BB" w:rsidRDefault="001B5E08" w:rsidP="005C32F4">
            <w:pPr>
              <w:spacing w:after="120"/>
              <w:jc w:val="both"/>
              <w:rPr>
                <w:sz w:val="20"/>
                <w:lang w:val="ro-RO"/>
              </w:rPr>
            </w:pPr>
          </w:p>
        </w:tc>
        <w:tc>
          <w:tcPr>
            <w:tcW w:w="493" w:type="dxa"/>
          </w:tcPr>
          <w:p w14:paraId="6B0957F3" w14:textId="77777777" w:rsidR="001B5E08" w:rsidRPr="007528BB" w:rsidRDefault="001B5E08" w:rsidP="005C32F4">
            <w:pPr>
              <w:spacing w:after="120"/>
              <w:jc w:val="both"/>
              <w:rPr>
                <w:sz w:val="20"/>
                <w:lang w:val="ro-RO"/>
              </w:rPr>
            </w:pPr>
            <w:r w:rsidRPr="007528BB">
              <w:rPr>
                <w:sz w:val="20"/>
                <w:lang w:val="ro-RO"/>
              </w:rPr>
              <w:t>x</w:t>
            </w:r>
          </w:p>
        </w:tc>
        <w:tc>
          <w:tcPr>
            <w:tcW w:w="4881" w:type="dxa"/>
          </w:tcPr>
          <w:p w14:paraId="60800195" w14:textId="683D0251" w:rsidR="001B5E08" w:rsidRPr="007528BB" w:rsidRDefault="005A7230" w:rsidP="005C32F4">
            <w:pPr>
              <w:spacing w:after="120"/>
              <w:jc w:val="both"/>
              <w:rPr>
                <w:sz w:val="20"/>
                <w:lang w:val="ro-RO"/>
              </w:rPr>
            </w:pPr>
            <w:r w:rsidRPr="007528BB">
              <w:rPr>
                <w:sz w:val="20"/>
                <w:lang w:val="ro-RO"/>
              </w:rPr>
              <w:t>Reforma nu vizează zone sensibile din punct de vedere a biodiversității și a ecosistemelor (Natura 2000, Patrimoniul UNESCO sau alte zone protejate).</w:t>
            </w:r>
          </w:p>
        </w:tc>
      </w:tr>
    </w:tbl>
    <w:p w14:paraId="50537CC5" w14:textId="0096510B" w:rsidR="001B5E08" w:rsidRPr="007528BB" w:rsidRDefault="001B5E08">
      <w:pPr>
        <w:rPr>
          <w:rFonts w:ascii="Times New Roman" w:hAnsi="Times New Roman" w:cs="Times New Roman"/>
          <w:b/>
          <w:bCs/>
          <w:sz w:val="20"/>
          <w:szCs w:val="20"/>
          <w:lang w:val="ro-RO"/>
        </w:rPr>
      </w:pPr>
    </w:p>
    <w:p w14:paraId="21AFB2D8" w14:textId="00279739" w:rsidR="005C32F4" w:rsidRPr="007528BB" w:rsidRDefault="00466007" w:rsidP="005C32F4">
      <w:pPr>
        <w:jc w:val="both"/>
        <w:rPr>
          <w:rFonts w:ascii="Times New Roman" w:hAnsi="Times New Roman" w:cs="Times New Roman"/>
          <w:b/>
          <w:bCs/>
          <w:sz w:val="20"/>
          <w:szCs w:val="20"/>
          <w:lang w:val="ro-RO"/>
        </w:rPr>
      </w:pPr>
      <w:r w:rsidRPr="007528BB">
        <w:rPr>
          <w:rFonts w:ascii="Times New Roman" w:hAnsi="Times New Roman" w:cs="Times New Roman"/>
          <w:b/>
          <w:bCs/>
          <w:sz w:val="20"/>
          <w:szCs w:val="20"/>
          <w:lang w:val="ro-RO"/>
        </w:rPr>
        <w:t>R3. Constituirea unei rute profesionale complete, facilitată de un bacalaureat reformat,  care să ofere elevilor oportunitatea unei rute deschise, cu acces la instituții de învățământ superior cu profil tehnic</w:t>
      </w:r>
    </w:p>
    <w:tbl>
      <w:tblPr>
        <w:tblStyle w:val="TableGrid"/>
        <w:tblW w:w="0" w:type="auto"/>
        <w:tblLayout w:type="fixed"/>
        <w:tblLook w:val="04A0" w:firstRow="1" w:lastRow="0" w:firstColumn="1" w:lastColumn="0" w:noHBand="0" w:noVBand="1"/>
      </w:tblPr>
      <w:tblGrid>
        <w:gridCol w:w="3403"/>
        <w:gridCol w:w="496"/>
        <w:gridCol w:w="493"/>
        <w:gridCol w:w="4881"/>
      </w:tblGrid>
      <w:tr w:rsidR="005C32F4" w:rsidRPr="007528BB" w14:paraId="41A4BEDD" w14:textId="77777777" w:rsidTr="005C32F4">
        <w:tc>
          <w:tcPr>
            <w:tcW w:w="3403" w:type="dxa"/>
          </w:tcPr>
          <w:p w14:paraId="7B87DA79" w14:textId="77777777" w:rsidR="005C32F4" w:rsidRPr="007528BB" w:rsidRDefault="005C32F4" w:rsidP="005C32F4">
            <w:pPr>
              <w:spacing w:after="120"/>
              <w:jc w:val="both"/>
              <w:rPr>
                <w:i/>
                <w:sz w:val="20"/>
                <w:lang w:val="ro-RO"/>
              </w:rPr>
            </w:pPr>
            <w:r w:rsidRPr="007528BB">
              <w:rPr>
                <w:i/>
                <w:sz w:val="20"/>
                <w:lang w:val="ro-RO"/>
              </w:rPr>
              <w:t xml:space="preserve">Please indicate which of the environmental objectives below require </w:t>
            </w:r>
            <w:r w:rsidRPr="007528BB">
              <w:rPr>
                <w:i/>
                <w:sz w:val="20"/>
                <w:lang w:val="ro-RO"/>
              </w:rPr>
              <w:lastRenderedPageBreak/>
              <w:t>a substantive DNSH assessment of the measure</w:t>
            </w:r>
          </w:p>
        </w:tc>
        <w:tc>
          <w:tcPr>
            <w:tcW w:w="496" w:type="dxa"/>
          </w:tcPr>
          <w:p w14:paraId="25D558CF" w14:textId="77777777" w:rsidR="005C32F4" w:rsidRPr="007528BB" w:rsidRDefault="005C32F4" w:rsidP="005C32F4">
            <w:pPr>
              <w:spacing w:after="120"/>
              <w:jc w:val="both"/>
              <w:rPr>
                <w:i/>
                <w:sz w:val="20"/>
                <w:lang w:val="ro-RO"/>
              </w:rPr>
            </w:pPr>
            <w:r w:rsidRPr="007528BB">
              <w:rPr>
                <w:sz w:val="20"/>
                <w:lang w:val="ro-RO"/>
              </w:rPr>
              <w:lastRenderedPageBreak/>
              <w:t>Yes</w:t>
            </w:r>
          </w:p>
        </w:tc>
        <w:tc>
          <w:tcPr>
            <w:tcW w:w="493" w:type="dxa"/>
          </w:tcPr>
          <w:p w14:paraId="04BCB2A1" w14:textId="77777777" w:rsidR="005C32F4" w:rsidRPr="007528BB" w:rsidRDefault="005C32F4" w:rsidP="005C32F4">
            <w:pPr>
              <w:spacing w:after="120"/>
              <w:jc w:val="both"/>
              <w:rPr>
                <w:i/>
                <w:sz w:val="20"/>
                <w:lang w:val="ro-RO"/>
              </w:rPr>
            </w:pPr>
            <w:r w:rsidRPr="007528BB">
              <w:rPr>
                <w:sz w:val="20"/>
                <w:lang w:val="ro-RO"/>
              </w:rPr>
              <w:t>No</w:t>
            </w:r>
          </w:p>
        </w:tc>
        <w:tc>
          <w:tcPr>
            <w:tcW w:w="4881" w:type="dxa"/>
          </w:tcPr>
          <w:p w14:paraId="561D6B28" w14:textId="77777777" w:rsidR="005C32F4" w:rsidRPr="007528BB" w:rsidRDefault="005C32F4" w:rsidP="005C32F4">
            <w:pPr>
              <w:spacing w:after="120"/>
              <w:rPr>
                <w:i/>
                <w:sz w:val="20"/>
                <w:lang w:val="ro-RO"/>
              </w:rPr>
            </w:pPr>
            <w:r w:rsidRPr="007528BB">
              <w:rPr>
                <w:i/>
                <w:sz w:val="20"/>
                <w:lang w:val="ro-RO"/>
              </w:rPr>
              <w:t>Justification if ‘No’ has been selected</w:t>
            </w:r>
          </w:p>
        </w:tc>
      </w:tr>
      <w:tr w:rsidR="005C32F4" w:rsidRPr="007528BB" w14:paraId="23079E9A" w14:textId="77777777" w:rsidTr="005C32F4">
        <w:tc>
          <w:tcPr>
            <w:tcW w:w="3403" w:type="dxa"/>
          </w:tcPr>
          <w:p w14:paraId="683AFC40" w14:textId="77777777" w:rsidR="005C32F4" w:rsidRPr="007528BB" w:rsidRDefault="005C32F4" w:rsidP="005C32F4">
            <w:pPr>
              <w:spacing w:after="120"/>
              <w:rPr>
                <w:sz w:val="20"/>
                <w:lang w:val="ro-RO"/>
              </w:rPr>
            </w:pPr>
            <w:r w:rsidRPr="007528BB">
              <w:rPr>
                <w:color w:val="000000"/>
                <w:sz w:val="20"/>
                <w:shd w:val="clear" w:color="auto" w:fill="FFFFFF"/>
                <w:lang w:val="ro-RO"/>
              </w:rPr>
              <w:t>Climate change mitigation</w:t>
            </w:r>
          </w:p>
        </w:tc>
        <w:tc>
          <w:tcPr>
            <w:tcW w:w="496" w:type="dxa"/>
          </w:tcPr>
          <w:p w14:paraId="39EC0688" w14:textId="77777777" w:rsidR="005C32F4" w:rsidRPr="007528BB" w:rsidRDefault="005C32F4" w:rsidP="005C32F4">
            <w:pPr>
              <w:spacing w:after="120"/>
              <w:jc w:val="both"/>
              <w:rPr>
                <w:sz w:val="20"/>
                <w:lang w:val="ro-RO"/>
              </w:rPr>
            </w:pPr>
          </w:p>
        </w:tc>
        <w:tc>
          <w:tcPr>
            <w:tcW w:w="493" w:type="dxa"/>
          </w:tcPr>
          <w:p w14:paraId="2EC35CBC" w14:textId="77777777" w:rsidR="005C32F4" w:rsidRPr="007528BB" w:rsidRDefault="005C32F4" w:rsidP="005C32F4">
            <w:pPr>
              <w:spacing w:after="120"/>
              <w:jc w:val="both"/>
              <w:rPr>
                <w:sz w:val="20"/>
                <w:lang w:val="ro-RO"/>
              </w:rPr>
            </w:pPr>
            <w:r w:rsidRPr="007528BB">
              <w:rPr>
                <w:sz w:val="20"/>
                <w:lang w:val="ro-RO"/>
              </w:rPr>
              <w:t>x</w:t>
            </w:r>
          </w:p>
        </w:tc>
        <w:tc>
          <w:tcPr>
            <w:tcW w:w="4881" w:type="dxa"/>
          </w:tcPr>
          <w:p w14:paraId="1A05AF71" w14:textId="682A816C" w:rsidR="00A84B5F" w:rsidRPr="007528BB" w:rsidRDefault="00A84B5F" w:rsidP="00A84B5F">
            <w:pPr>
              <w:spacing w:after="120"/>
              <w:jc w:val="both"/>
              <w:rPr>
                <w:sz w:val="20"/>
                <w:lang w:val="ro-RO"/>
              </w:rPr>
            </w:pPr>
            <w:r w:rsidRPr="007528BB">
              <w:rPr>
                <w:sz w:val="20"/>
                <w:lang w:val="ro-RO"/>
              </w:rPr>
              <w:t>Prima etapă a reformei constă în pregătirea cadrului normativ pentru elaborarea rutei complete de invatamant dual de nivel liceal și, respectiv, tertiar în vederea dezvoltării programelor de educație și formare profesională completă (calificare 3-7), a flexibilizarii parcursului educațional al tinerilor din educația profesională, al creșterii atractivității rutei, pentru asigurarea unei rute complete și accesul la învățământul superior tehnologic etc.</w:t>
            </w:r>
          </w:p>
          <w:p w14:paraId="460084A0" w14:textId="77777777" w:rsidR="005C32F4" w:rsidRPr="007528BB" w:rsidRDefault="00A84B5F" w:rsidP="00A84B5F">
            <w:pPr>
              <w:spacing w:after="120"/>
              <w:jc w:val="both"/>
              <w:rPr>
                <w:sz w:val="20"/>
                <w:lang w:val="ro-RO"/>
              </w:rPr>
            </w:pPr>
            <w:r w:rsidRPr="007528BB">
              <w:rPr>
                <w:sz w:val="20"/>
                <w:lang w:val="ro-RO"/>
              </w:rPr>
              <w:t>A doua etapă constă în completarea cadrului legislativ pentru introducerea noilor calificări, în funcție de nevoile operatorilor economici care se vor implica în dezvoltarea centrelor de invatamant dual (preuniversitar și universitar), prin constituirea unui grup de lucru interministerial format din reprezentanți ai Ministerului Educației, Ministerul Muncii și Protecției Sociale, ai unităților de învățământ profesional și tehnic și ai mediului de afaceri.</w:t>
            </w:r>
          </w:p>
          <w:p w14:paraId="17C95D29" w14:textId="0CF3EDC6" w:rsidR="00A84B5F" w:rsidRPr="007528BB" w:rsidRDefault="00A84B5F" w:rsidP="00A84B5F">
            <w:pPr>
              <w:spacing w:after="120"/>
              <w:jc w:val="both"/>
              <w:rPr>
                <w:sz w:val="20"/>
                <w:lang w:val="ro-RO"/>
              </w:rPr>
            </w:pPr>
            <w:r w:rsidRPr="007528BB">
              <w:rPr>
                <w:sz w:val="20"/>
                <w:lang w:val="ro-RO"/>
              </w:rPr>
              <w:t>Astfel, prin specificul reformei nu se aduce atingere asupra acestui obiectiv de mediu.</w:t>
            </w:r>
          </w:p>
        </w:tc>
      </w:tr>
      <w:tr w:rsidR="005C32F4" w:rsidRPr="007528BB" w14:paraId="3CB87291" w14:textId="77777777" w:rsidTr="005C32F4">
        <w:tc>
          <w:tcPr>
            <w:tcW w:w="3403" w:type="dxa"/>
          </w:tcPr>
          <w:p w14:paraId="765C2FF7" w14:textId="77777777" w:rsidR="005C32F4" w:rsidRPr="007528BB" w:rsidRDefault="005C32F4" w:rsidP="005C32F4">
            <w:pPr>
              <w:spacing w:after="120"/>
              <w:rPr>
                <w:i/>
                <w:sz w:val="20"/>
                <w:lang w:val="ro-RO"/>
              </w:rPr>
            </w:pPr>
            <w:r w:rsidRPr="007528BB">
              <w:rPr>
                <w:sz w:val="20"/>
                <w:lang w:val="ro-RO"/>
              </w:rPr>
              <w:t>Climate change adaptation</w:t>
            </w:r>
          </w:p>
        </w:tc>
        <w:tc>
          <w:tcPr>
            <w:tcW w:w="496" w:type="dxa"/>
          </w:tcPr>
          <w:p w14:paraId="49A91582" w14:textId="77777777" w:rsidR="005C32F4" w:rsidRPr="007528BB" w:rsidRDefault="005C32F4" w:rsidP="005C32F4">
            <w:pPr>
              <w:spacing w:after="120"/>
              <w:jc w:val="both"/>
              <w:rPr>
                <w:sz w:val="20"/>
                <w:lang w:val="ro-RO"/>
              </w:rPr>
            </w:pPr>
          </w:p>
        </w:tc>
        <w:tc>
          <w:tcPr>
            <w:tcW w:w="493" w:type="dxa"/>
          </w:tcPr>
          <w:p w14:paraId="76AB02F3" w14:textId="77777777" w:rsidR="005C32F4" w:rsidRPr="007528BB" w:rsidRDefault="005C32F4" w:rsidP="005C32F4">
            <w:pPr>
              <w:spacing w:after="120"/>
              <w:jc w:val="both"/>
              <w:rPr>
                <w:sz w:val="20"/>
                <w:lang w:val="ro-RO"/>
              </w:rPr>
            </w:pPr>
            <w:r w:rsidRPr="007528BB">
              <w:rPr>
                <w:sz w:val="20"/>
                <w:lang w:val="ro-RO"/>
              </w:rPr>
              <w:t>x</w:t>
            </w:r>
          </w:p>
        </w:tc>
        <w:tc>
          <w:tcPr>
            <w:tcW w:w="4881" w:type="dxa"/>
          </w:tcPr>
          <w:p w14:paraId="199D259B" w14:textId="58A82B44" w:rsidR="005C32F4" w:rsidRPr="007528BB" w:rsidRDefault="00A84B5F" w:rsidP="005C32F4">
            <w:pPr>
              <w:spacing w:after="120"/>
              <w:jc w:val="both"/>
              <w:rPr>
                <w:sz w:val="20"/>
                <w:lang w:val="ro-RO"/>
              </w:rPr>
            </w:pPr>
            <w:r w:rsidRPr="007528BB">
              <w:rPr>
                <w:sz w:val="20"/>
                <w:lang w:val="ro-RO"/>
              </w:rPr>
              <w:t>Măsurile propuse de prezenta reformă țin de actualizarea și elaborarea cadrului legislativ, astfel că nu există impact direct sau indirect asupra obiectivului de schimbări climatice.</w:t>
            </w:r>
          </w:p>
        </w:tc>
      </w:tr>
      <w:tr w:rsidR="005C32F4" w:rsidRPr="007528BB" w14:paraId="18BA5064" w14:textId="77777777" w:rsidTr="005C32F4">
        <w:tc>
          <w:tcPr>
            <w:tcW w:w="3403" w:type="dxa"/>
          </w:tcPr>
          <w:p w14:paraId="0B0FF48E" w14:textId="77777777" w:rsidR="005C32F4" w:rsidRPr="007528BB" w:rsidRDefault="005C32F4" w:rsidP="005C32F4">
            <w:pPr>
              <w:spacing w:after="120"/>
              <w:rPr>
                <w:sz w:val="20"/>
                <w:lang w:val="ro-RO"/>
              </w:rPr>
            </w:pPr>
            <w:r w:rsidRPr="007528BB">
              <w:rPr>
                <w:sz w:val="20"/>
                <w:lang w:val="ro-RO"/>
              </w:rPr>
              <w:t>The sustainable use and protection of water and marine resources</w:t>
            </w:r>
          </w:p>
        </w:tc>
        <w:tc>
          <w:tcPr>
            <w:tcW w:w="496" w:type="dxa"/>
          </w:tcPr>
          <w:p w14:paraId="7E2590D2" w14:textId="77777777" w:rsidR="005C32F4" w:rsidRPr="007528BB" w:rsidRDefault="005C32F4" w:rsidP="005C32F4">
            <w:pPr>
              <w:spacing w:after="120"/>
              <w:jc w:val="both"/>
              <w:rPr>
                <w:sz w:val="20"/>
                <w:lang w:val="ro-RO"/>
              </w:rPr>
            </w:pPr>
          </w:p>
        </w:tc>
        <w:tc>
          <w:tcPr>
            <w:tcW w:w="493" w:type="dxa"/>
          </w:tcPr>
          <w:p w14:paraId="0231D30F" w14:textId="77777777" w:rsidR="005C32F4" w:rsidRPr="007528BB" w:rsidRDefault="005C32F4" w:rsidP="005C32F4">
            <w:pPr>
              <w:spacing w:after="120"/>
              <w:jc w:val="both"/>
              <w:rPr>
                <w:sz w:val="20"/>
                <w:lang w:val="ro-RO"/>
              </w:rPr>
            </w:pPr>
            <w:r w:rsidRPr="007528BB">
              <w:rPr>
                <w:sz w:val="20"/>
                <w:lang w:val="ro-RO"/>
              </w:rPr>
              <w:t>x</w:t>
            </w:r>
          </w:p>
        </w:tc>
        <w:tc>
          <w:tcPr>
            <w:tcW w:w="4881" w:type="dxa"/>
          </w:tcPr>
          <w:p w14:paraId="4C7AA936" w14:textId="19647752" w:rsidR="005C32F4" w:rsidRPr="007528BB" w:rsidRDefault="00BA5C10" w:rsidP="005C32F4">
            <w:pPr>
              <w:spacing w:after="120"/>
              <w:jc w:val="both"/>
              <w:rPr>
                <w:sz w:val="20"/>
                <w:lang w:val="ro-RO"/>
              </w:rPr>
            </w:pPr>
            <w:r w:rsidRPr="007528BB">
              <w:rPr>
                <w:sz w:val="20"/>
                <w:lang w:val="ro-RO"/>
              </w:rPr>
              <w:t>Reforma nu are impact asupra protecției resurselor de apă și a celor marine.</w:t>
            </w:r>
          </w:p>
        </w:tc>
      </w:tr>
      <w:tr w:rsidR="005C32F4" w:rsidRPr="007528BB" w14:paraId="1C69062F" w14:textId="77777777" w:rsidTr="005C32F4">
        <w:tc>
          <w:tcPr>
            <w:tcW w:w="3403" w:type="dxa"/>
          </w:tcPr>
          <w:p w14:paraId="3EAAD9A8" w14:textId="77777777" w:rsidR="005C32F4" w:rsidRPr="007528BB" w:rsidRDefault="005C32F4" w:rsidP="005C32F4">
            <w:pPr>
              <w:spacing w:after="120"/>
              <w:rPr>
                <w:sz w:val="20"/>
                <w:lang w:val="ro-RO"/>
              </w:rPr>
            </w:pPr>
            <w:r w:rsidRPr="007528BB">
              <w:rPr>
                <w:sz w:val="20"/>
                <w:lang w:val="ro-RO"/>
              </w:rPr>
              <w:t>The circular economy, including waste prevention and recycling</w:t>
            </w:r>
          </w:p>
        </w:tc>
        <w:tc>
          <w:tcPr>
            <w:tcW w:w="496" w:type="dxa"/>
          </w:tcPr>
          <w:p w14:paraId="3B6CC6E4" w14:textId="77777777" w:rsidR="005C32F4" w:rsidRPr="007528BB" w:rsidRDefault="005C32F4" w:rsidP="005C32F4">
            <w:pPr>
              <w:spacing w:after="120"/>
              <w:jc w:val="both"/>
              <w:rPr>
                <w:sz w:val="20"/>
                <w:lang w:val="ro-RO"/>
              </w:rPr>
            </w:pPr>
          </w:p>
        </w:tc>
        <w:tc>
          <w:tcPr>
            <w:tcW w:w="493" w:type="dxa"/>
          </w:tcPr>
          <w:p w14:paraId="5716EFE5" w14:textId="77777777" w:rsidR="005C32F4" w:rsidRPr="007528BB" w:rsidRDefault="005C32F4" w:rsidP="005C32F4">
            <w:pPr>
              <w:spacing w:after="120"/>
              <w:jc w:val="both"/>
              <w:rPr>
                <w:sz w:val="20"/>
                <w:lang w:val="ro-RO"/>
              </w:rPr>
            </w:pPr>
            <w:r w:rsidRPr="007528BB">
              <w:rPr>
                <w:sz w:val="20"/>
                <w:lang w:val="ro-RO"/>
              </w:rPr>
              <w:t>x</w:t>
            </w:r>
          </w:p>
        </w:tc>
        <w:tc>
          <w:tcPr>
            <w:tcW w:w="4881" w:type="dxa"/>
          </w:tcPr>
          <w:p w14:paraId="25FE0094" w14:textId="76EEDD77" w:rsidR="005C32F4" w:rsidRPr="007528BB" w:rsidRDefault="00BA5C10" w:rsidP="005C32F4">
            <w:pPr>
              <w:spacing w:after="120"/>
              <w:jc w:val="both"/>
              <w:rPr>
                <w:sz w:val="20"/>
                <w:lang w:val="ro-RO"/>
              </w:rPr>
            </w:pPr>
            <w:r w:rsidRPr="007528BB">
              <w:rPr>
                <w:sz w:val="20"/>
                <w:lang w:val="ro-RO"/>
              </w:rPr>
              <w:t>Reforma nu are efecte directe sau indirecte asupra obiectivului privind economia circulară.</w:t>
            </w:r>
          </w:p>
        </w:tc>
      </w:tr>
      <w:tr w:rsidR="005C32F4" w:rsidRPr="007528BB" w14:paraId="72F0DC47" w14:textId="77777777" w:rsidTr="005C32F4">
        <w:tc>
          <w:tcPr>
            <w:tcW w:w="3403" w:type="dxa"/>
          </w:tcPr>
          <w:p w14:paraId="041EF971" w14:textId="77777777" w:rsidR="005C32F4" w:rsidRPr="007528BB" w:rsidRDefault="005C32F4" w:rsidP="005C32F4">
            <w:pPr>
              <w:spacing w:after="120"/>
              <w:rPr>
                <w:sz w:val="20"/>
                <w:lang w:val="ro-RO"/>
              </w:rPr>
            </w:pPr>
            <w:r w:rsidRPr="007528BB">
              <w:rPr>
                <w:sz w:val="20"/>
                <w:lang w:val="ro-RO"/>
              </w:rPr>
              <w:t>Pollution prevention and control to air, water or land</w:t>
            </w:r>
          </w:p>
        </w:tc>
        <w:tc>
          <w:tcPr>
            <w:tcW w:w="496" w:type="dxa"/>
          </w:tcPr>
          <w:p w14:paraId="335418A7" w14:textId="77777777" w:rsidR="005C32F4" w:rsidRPr="007528BB" w:rsidRDefault="005C32F4" w:rsidP="005C32F4">
            <w:pPr>
              <w:spacing w:after="120"/>
              <w:jc w:val="both"/>
              <w:rPr>
                <w:sz w:val="20"/>
                <w:lang w:val="ro-RO"/>
              </w:rPr>
            </w:pPr>
          </w:p>
        </w:tc>
        <w:tc>
          <w:tcPr>
            <w:tcW w:w="493" w:type="dxa"/>
          </w:tcPr>
          <w:p w14:paraId="3C4285C7" w14:textId="77777777" w:rsidR="005C32F4" w:rsidRPr="007528BB" w:rsidRDefault="005C32F4" w:rsidP="005C32F4">
            <w:pPr>
              <w:spacing w:after="120"/>
              <w:jc w:val="both"/>
              <w:rPr>
                <w:sz w:val="20"/>
                <w:lang w:val="ro-RO"/>
              </w:rPr>
            </w:pPr>
            <w:r w:rsidRPr="007528BB">
              <w:rPr>
                <w:sz w:val="20"/>
                <w:lang w:val="ro-RO"/>
              </w:rPr>
              <w:t>x</w:t>
            </w:r>
          </w:p>
        </w:tc>
        <w:tc>
          <w:tcPr>
            <w:tcW w:w="4881" w:type="dxa"/>
          </w:tcPr>
          <w:p w14:paraId="5F12E53A" w14:textId="714A0F1F" w:rsidR="005C32F4" w:rsidRPr="007528BB" w:rsidRDefault="00BA5C10" w:rsidP="005C32F4">
            <w:pPr>
              <w:spacing w:after="120"/>
              <w:jc w:val="both"/>
              <w:rPr>
                <w:sz w:val="20"/>
                <w:lang w:val="ro-RO"/>
              </w:rPr>
            </w:pPr>
            <w:r w:rsidRPr="007528BB">
              <w:rPr>
                <w:sz w:val="20"/>
                <w:lang w:val="ro-RO"/>
              </w:rPr>
              <w:t>Prin activitățile desfășurate nu se va conduce la creșterea gradului de poluare.</w:t>
            </w:r>
          </w:p>
        </w:tc>
      </w:tr>
      <w:tr w:rsidR="005C32F4" w:rsidRPr="007528BB" w14:paraId="24C08FB4" w14:textId="77777777" w:rsidTr="005C32F4">
        <w:tc>
          <w:tcPr>
            <w:tcW w:w="3403" w:type="dxa"/>
          </w:tcPr>
          <w:p w14:paraId="1D3F7373" w14:textId="77777777" w:rsidR="005C32F4" w:rsidRPr="007528BB" w:rsidRDefault="005C32F4" w:rsidP="005C32F4">
            <w:pPr>
              <w:spacing w:after="120"/>
              <w:rPr>
                <w:sz w:val="20"/>
                <w:lang w:val="ro-RO"/>
              </w:rPr>
            </w:pPr>
            <w:r w:rsidRPr="007528BB">
              <w:rPr>
                <w:sz w:val="20"/>
                <w:lang w:val="ro-RO"/>
              </w:rPr>
              <w:t>The protection and restoration of biodiversity and ecosystems</w:t>
            </w:r>
          </w:p>
        </w:tc>
        <w:tc>
          <w:tcPr>
            <w:tcW w:w="496" w:type="dxa"/>
          </w:tcPr>
          <w:p w14:paraId="263CCCBC" w14:textId="77777777" w:rsidR="005C32F4" w:rsidRPr="007528BB" w:rsidRDefault="005C32F4" w:rsidP="005C32F4">
            <w:pPr>
              <w:spacing w:after="120"/>
              <w:jc w:val="both"/>
              <w:rPr>
                <w:sz w:val="20"/>
                <w:lang w:val="ro-RO"/>
              </w:rPr>
            </w:pPr>
          </w:p>
        </w:tc>
        <w:tc>
          <w:tcPr>
            <w:tcW w:w="493" w:type="dxa"/>
          </w:tcPr>
          <w:p w14:paraId="0587067E" w14:textId="77777777" w:rsidR="005C32F4" w:rsidRPr="007528BB" w:rsidRDefault="005C32F4" w:rsidP="005C32F4">
            <w:pPr>
              <w:spacing w:after="120"/>
              <w:jc w:val="both"/>
              <w:rPr>
                <w:sz w:val="20"/>
                <w:lang w:val="ro-RO"/>
              </w:rPr>
            </w:pPr>
            <w:r w:rsidRPr="007528BB">
              <w:rPr>
                <w:sz w:val="20"/>
                <w:lang w:val="ro-RO"/>
              </w:rPr>
              <w:t>x</w:t>
            </w:r>
          </w:p>
        </w:tc>
        <w:tc>
          <w:tcPr>
            <w:tcW w:w="4881" w:type="dxa"/>
          </w:tcPr>
          <w:p w14:paraId="2810BA1C" w14:textId="5B714226" w:rsidR="005C32F4" w:rsidRPr="007528BB" w:rsidRDefault="00BA5C10" w:rsidP="005C32F4">
            <w:pPr>
              <w:spacing w:after="120"/>
              <w:jc w:val="both"/>
              <w:rPr>
                <w:sz w:val="20"/>
                <w:lang w:val="ro-RO"/>
              </w:rPr>
            </w:pPr>
            <w:r w:rsidRPr="007528BB">
              <w:rPr>
                <w:sz w:val="20"/>
                <w:lang w:val="ro-RO"/>
              </w:rPr>
              <w:t>Reforma nu are implicații asupra unor zone ori arii protejate.</w:t>
            </w:r>
          </w:p>
        </w:tc>
      </w:tr>
    </w:tbl>
    <w:p w14:paraId="1743AD0B" w14:textId="23038785" w:rsidR="005C32F4" w:rsidRPr="007528BB" w:rsidRDefault="005C32F4">
      <w:pPr>
        <w:rPr>
          <w:rFonts w:ascii="Times New Roman" w:hAnsi="Times New Roman" w:cs="Times New Roman"/>
          <w:b/>
          <w:bCs/>
          <w:sz w:val="20"/>
          <w:szCs w:val="20"/>
          <w:lang w:val="ro-RO"/>
        </w:rPr>
      </w:pPr>
    </w:p>
    <w:p w14:paraId="5972C4D8" w14:textId="77777777" w:rsidR="00BA5C10" w:rsidRPr="007528BB" w:rsidRDefault="00BA5C10">
      <w:pPr>
        <w:rPr>
          <w:rFonts w:ascii="Times New Roman" w:hAnsi="Times New Roman" w:cs="Times New Roman"/>
          <w:b/>
          <w:bCs/>
          <w:sz w:val="20"/>
          <w:szCs w:val="20"/>
          <w:lang w:val="ro-RO"/>
        </w:rPr>
      </w:pPr>
    </w:p>
    <w:p w14:paraId="46AFFA81" w14:textId="77777777" w:rsidR="00466007" w:rsidRPr="007528BB" w:rsidRDefault="00466007" w:rsidP="00466007">
      <w:pPr>
        <w:spacing w:before="120" w:after="120" w:line="240" w:lineRule="auto"/>
        <w:jc w:val="both"/>
        <w:rPr>
          <w:rFonts w:ascii="Times New Roman" w:hAnsi="Times New Roman" w:cs="Times New Roman"/>
          <w:b/>
          <w:sz w:val="24"/>
          <w:szCs w:val="24"/>
          <w:u w:val="single"/>
        </w:rPr>
      </w:pPr>
      <w:r w:rsidRPr="007528BB">
        <w:rPr>
          <w:rFonts w:ascii="Times New Roman" w:hAnsi="Times New Roman" w:cs="Times New Roman"/>
          <w:b/>
          <w:sz w:val="24"/>
          <w:szCs w:val="24"/>
        </w:rPr>
        <w:t>R4. Adoptarea cadrului  legislativ pentru digitalizarea educației</w:t>
      </w:r>
    </w:p>
    <w:tbl>
      <w:tblPr>
        <w:tblStyle w:val="TableGrid"/>
        <w:tblW w:w="0" w:type="auto"/>
        <w:tblLayout w:type="fixed"/>
        <w:tblLook w:val="04A0" w:firstRow="1" w:lastRow="0" w:firstColumn="1" w:lastColumn="0" w:noHBand="0" w:noVBand="1"/>
      </w:tblPr>
      <w:tblGrid>
        <w:gridCol w:w="3403"/>
        <w:gridCol w:w="496"/>
        <w:gridCol w:w="493"/>
        <w:gridCol w:w="4881"/>
      </w:tblGrid>
      <w:tr w:rsidR="005C32F4" w:rsidRPr="007528BB" w14:paraId="4C8DE6C9" w14:textId="77777777" w:rsidTr="005C32F4">
        <w:tc>
          <w:tcPr>
            <w:tcW w:w="3403" w:type="dxa"/>
          </w:tcPr>
          <w:p w14:paraId="03B22B4E" w14:textId="77777777" w:rsidR="005C32F4" w:rsidRPr="007528BB" w:rsidRDefault="005C32F4" w:rsidP="005C32F4">
            <w:pPr>
              <w:spacing w:after="120"/>
              <w:jc w:val="both"/>
              <w:rPr>
                <w:i/>
                <w:sz w:val="20"/>
                <w:lang w:val="ro-RO"/>
              </w:rPr>
            </w:pPr>
            <w:r w:rsidRPr="007528BB">
              <w:rPr>
                <w:i/>
                <w:sz w:val="20"/>
                <w:lang w:val="ro-RO"/>
              </w:rPr>
              <w:t>Please indicate which of the environmental objectives below require a substantive DNSH assessment of the measure</w:t>
            </w:r>
          </w:p>
        </w:tc>
        <w:tc>
          <w:tcPr>
            <w:tcW w:w="496" w:type="dxa"/>
          </w:tcPr>
          <w:p w14:paraId="6533F5EC" w14:textId="77777777" w:rsidR="005C32F4" w:rsidRPr="007528BB" w:rsidRDefault="005C32F4" w:rsidP="005C32F4">
            <w:pPr>
              <w:spacing w:after="120"/>
              <w:jc w:val="both"/>
              <w:rPr>
                <w:i/>
                <w:sz w:val="20"/>
                <w:lang w:val="ro-RO"/>
              </w:rPr>
            </w:pPr>
            <w:r w:rsidRPr="007528BB">
              <w:rPr>
                <w:sz w:val="20"/>
                <w:lang w:val="ro-RO"/>
              </w:rPr>
              <w:t>Yes</w:t>
            </w:r>
          </w:p>
        </w:tc>
        <w:tc>
          <w:tcPr>
            <w:tcW w:w="493" w:type="dxa"/>
          </w:tcPr>
          <w:p w14:paraId="156E4D7B" w14:textId="77777777" w:rsidR="005C32F4" w:rsidRPr="007528BB" w:rsidRDefault="005C32F4" w:rsidP="005C32F4">
            <w:pPr>
              <w:spacing w:after="120"/>
              <w:jc w:val="both"/>
              <w:rPr>
                <w:i/>
                <w:sz w:val="20"/>
                <w:lang w:val="ro-RO"/>
              </w:rPr>
            </w:pPr>
            <w:r w:rsidRPr="007528BB">
              <w:rPr>
                <w:sz w:val="20"/>
                <w:lang w:val="ro-RO"/>
              </w:rPr>
              <w:t>No</w:t>
            </w:r>
          </w:p>
        </w:tc>
        <w:tc>
          <w:tcPr>
            <w:tcW w:w="4881" w:type="dxa"/>
          </w:tcPr>
          <w:p w14:paraId="439F2CFE" w14:textId="77777777" w:rsidR="005C32F4" w:rsidRPr="007528BB" w:rsidRDefault="005C32F4" w:rsidP="005C32F4">
            <w:pPr>
              <w:spacing w:after="120"/>
              <w:rPr>
                <w:i/>
                <w:sz w:val="20"/>
                <w:lang w:val="ro-RO"/>
              </w:rPr>
            </w:pPr>
            <w:r w:rsidRPr="007528BB">
              <w:rPr>
                <w:i/>
                <w:sz w:val="20"/>
                <w:lang w:val="ro-RO"/>
              </w:rPr>
              <w:t>Justification if ‘No’ has been selected</w:t>
            </w:r>
          </w:p>
        </w:tc>
      </w:tr>
      <w:tr w:rsidR="005C32F4" w:rsidRPr="007528BB" w14:paraId="1E9277CB" w14:textId="77777777" w:rsidTr="005C32F4">
        <w:tc>
          <w:tcPr>
            <w:tcW w:w="3403" w:type="dxa"/>
          </w:tcPr>
          <w:p w14:paraId="7ADB970A" w14:textId="77777777" w:rsidR="005C32F4" w:rsidRPr="007528BB" w:rsidRDefault="005C32F4" w:rsidP="005C32F4">
            <w:pPr>
              <w:spacing w:after="120"/>
              <w:rPr>
                <w:sz w:val="20"/>
                <w:lang w:val="ro-RO"/>
              </w:rPr>
            </w:pPr>
            <w:r w:rsidRPr="007528BB">
              <w:rPr>
                <w:color w:val="000000"/>
                <w:sz w:val="20"/>
                <w:shd w:val="clear" w:color="auto" w:fill="FFFFFF"/>
                <w:lang w:val="ro-RO"/>
              </w:rPr>
              <w:t>Climate change mitigation</w:t>
            </w:r>
          </w:p>
        </w:tc>
        <w:tc>
          <w:tcPr>
            <w:tcW w:w="496" w:type="dxa"/>
          </w:tcPr>
          <w:p w14:paraId="553E5BA9" w14:textId="77777777" w:rsidR="005C32F4" w:rsidRPr="007528BB" w:rsidRDefault="005C32F4" w:rsidP="005C32F4">
            <w:pPr>
              <w:spacing w:after="120"/>
              <w:jc w:val="both"/>
              <w:rPr>
                <w:sz w:val="20"/>
                <w:lang w:val="ro-RO"/>
              </w:rPr>
            </w:pPr>
          </w:p>
        </w:tc>
        <w:tc>
          <w:tcPr>
            <w:tcW w:w="493" w:type="dxa"/>
          </w:tcPr>
          <w:p w14:paraId="544F3424" w14:textId="77777777" w:rsidR="005C32F4" w:rsidRPr="007528BB" w:rsidRDefault="005C32F4" w:rsidP="005C32F4">
            <w:pPr>
              <w:spacing w:after="120"/>
              <w:jc w:val="both"/>
              <w:rPr>
                <w:sz w:val="20"/>
                <w:lang w:val="ro-RO"/>
              </w:rPr>
            </w:pPr>
            <w:r w:rsidRPr="007528BB">
              <w:rPr>
                <w:sz w:val="20"/>
                <w:lang w:val="ro-RO"/>
              </w:rPr>
              <w:t>x</w:t>
            </w:r>
          </w:p>
        </w:tc>
        <w:tc>
          <w:tcPr>
            <w:tcW w:w="4881" w:type="dxa"/>
          </w:tcPr>
          <w:p w14:paraId="5B4A1E3D" w14:textId="2F53C590" w:rsidR="00421781" w:rsidRPr="007528BB" w:rsidRDefault="00CB13EF" w:rsidP="00421781">
            <w:pPr>
              <w:spacing w:after="120"/>
              <w:jc w:val="both"/>
              <w:rPr>
                <w:sz w:val="20"/>
                <w:lang w:val="ro-RO"/>
              </w:rPr>
            </w:pPr>
            <w:r w:rsidRPr="007528BB">
              <w:rPr>
                <w:sz w:val="20"/>
                <w:lang w:val="ro-RO"/>
              </w:rPr>
              <w:t>În afara carențelor de infrastructură și a inegalităților dintre mediul urban și rural, școlile din România se confruntă și cu un nivel redus de adaptare digitală.</w:t>
            </w:r>
            <w:r w:rsidR="00421781" w:rsidRPr="007528BB">
              <w:rPr>
                <w:sz w:val="20"/>
                <w:lang w:val="ro-RO"/>
              </w:rPr>
              <w:t xml:space="preserve"> Astfel, reforma presupune: </w:t>
            </w:r>
          </w:p>
          <w:p w14:paraId="0FA386E5" w14:textId="77777777" w:rsidR="00421781" w:rsidRPr="007528BB" w:rsidRDefault="00421781" w:rsidP="00421781">
            <w:pPr>
              <w:pStyle w:val="ListParagraph"/>
              <w:numPr>
                <w:ilvl w:val="0"/>
                <w:numId w:val="6"/>
              </w:numPr>
              <w:spacing w:after="120"/>
              <w:jc w:val="both"/>
              <w:rPr>
                <w:sz w:val="20"/>
                <w:lang w:val="ro-RO"/>
              </w:rPr>
            </w:pPr>
            <w:r w:rsidRPr="007528BB">
              <w:rPr>
                <w:sz w:val="20"/>
                <w:lang w:val="ro-RO"/>
              </w:rPr>
              <w:t xml:space="preserve">Modificări legislative pentru digitalizarea proceselor și conținuturilor în educație, inclusiv pentru reglementarea monitorizării și evaluării </w:t>
            </w:r>
            <w:r w:rsidRPr="007528BB">
              <w:rPr>
                <w:sz w:val="20"/>
                <w:lang w:val="ro-RO"/>
              </w:rPr>
              <w:lastRenderedPageBreak/>
              <w:t>procesului didactic derulat în mediul online și pentru elaborarea unor standarde privind echiparea școlilor cu echipamente tehnologice în scop educațional, pentru asigurarea unui impact durabil al investițiilor propuse.</w:t>
            </w:r>
          </w:p>
          <w:p w14:paraId="0F7AB478" w14:textId="77777777" w:rsidR="00421781" w:rsidRPr="007528BB" w:rsidRDefault="00421781" w:rsidP="00421781">
            <w:pPr>
              <w:pStyle w:val="ListParagraph"/>
              <w:numPr>
                <w:ilvl w:val="0"/>
                <w:numId w:val="6"/>
              </w:numPr>
              <w:spacing w:after="120"/>
              <w:jc w:val="both"/>
              <w:rPr>
                <w:sz w:val="20"/>
                <w:lang w:val="ro-RO"/>
              </w:rPr>
            </w:pPr>
            <w:r w:rsidRPr="007528BB">
              <w:rPr>
                <w:sz w:val="20"/>
                <w:lang w:val="ro-RO"/>
              </w:rPr>
              <w:t>Modificarea Legii educației pentru modificarea formelor de organizare a educației în sistem virtual, a cadrului de derulare a inspecției școlare (monitorizarea și evaluarea activităților didactice) și a derulării evaluărilor în sistem online.</w:t>
            </w:r>
          </w:p>
          <w:p w14:paraId="3BCF0299" w14:textId="716A18B0" w:rsidR="00421781" w:rsidRPr="007528BB" w:rsidRDefault="00421781" w:rsidP="00421781">
            <w:pPr>
              <w:pStyle w:val="ListParagraph"/>
              <w:numPr>
                <w:ilvl w:val="0"/>
                <w:numId w:val="6"/>
              </w:numPr>
              <w:spacing w:after="120"/>
              <w:jc w:val="both"/>
              <w:rPr>
                <w:sz w:val="20"/>
                <w:lang w:val="ro-RO"/>
              </w:rPr>
            </w:pPr>
            <w:r w:rsidRPr="007528BB">
              <w:rPr>
                <w:sz w:val="20"/>
                <w:lang w:val="ro-RO"/>
              </w:rPr>
              <w:t>Alinierea la Cadrului european al competențelor digitale (DigComp)  pentru profesori și elevi, inclusiv actualizarea curriculumului pentru îmbunătățirea competențelor digitale ale elevilor din învățământul primar, gimnazial și liceal, cu accent pe cele 21 de competențe ale DigComp,  alfabetizare digitală, precum și dezvoltarea de materiale didactice digitale.</w:t>
            </w:r>
          </w:p>
          <w:p w14:paraId="7D90296F" w14:textId="2C6268C4" w:rsidR="005C32F4" w:rsidRPr="007528BB" w:rsidRDefault="00421781" w:rsidP="005C32F4">
            <w:pPr>
              <w:spacing w:after="120"/>
              <w:jc w:val="both"/>
              <w:rPr>
                <w:sz w:val="20"/>
                <w:lang w:val="ro-RO"/>
              </w:rPr>
            </w:pPr>
            <w:r w:rsidRPr="007528BB">
              <w:rPr>
                <w:sz w:val="20"/>
                <w:lang w:val="ro-RO"/>
              </w:rPr>
              <w:t>În consecință, prin specificul său, reforma nu contribuie la creșterea emisiilor de dioxid de carbon.</w:t>
            </w:r>
          </w:p>
        </w:tc>
      </w:tr>
      <w:tr w:rsidR="005C32F4" w:rsidRPr="007528BB" w14:paraId="4E0A8600" w14:textId="77777777" w:rsidTr="005C32F4">
        <w:tc>
          <w:tcPr>
            <w:tcW w:w="3403" w:type="dxa"/>
          </w:tcPr>
          <w:p w14:paraId="740A72F2" w14:textId="77777777" w:rsidR="005C32F4" w:rsidRPr="007528BB" w:rsidRDefault="005C32F4" w:rsidP="005C32F4">
            <w:pPr>
              <w:spacing w:after="120"/>
              <w:rPr>
                <w:i/>
                <w:sz w:val="20"/>
                <w:lang w:val="ro-RO"/>
              </w:rPr>
            </w:pPr>
            <w:r w:rsidRPr="007528BB">
              <w:rPr>
                <w:sz w:val="20"/>
                <w:lang w:val="ro-RO"/>
              </w:rPr>
              <w:lastRenderedPageBreak/>
              <w:t>Climate change adaptation</w:t>
            </w:r>
          </w:p>
        </w:tc>
        <w:tc>
          <w:tcPr>
            <w:tcW w:w="496" w:type="dxa"/>
          </w:tcPr>
          <w:p w14:paraId="4FE8A3B3" w14:textId="77777777" w:rsidR="005C32F4" w:rsidRPr="007528BB" w:rsidRDefault="005C32F4" w:rsidP="005C32F4">
            <w:pPr>
              <w:spacing w:after="120"/>
              <w:jc w:val="both"/>
              <w:rPr>
                <w:sz w:val="20"/>
                <w:lang w:val="ro-RO"/>
              </w:rPr>
            </w:pPr>
          </w:p>
        </w:tc>
        <w:tc>
          <w:tcPr>
            <w:tcW w:w="493" w:type="dxa"/>
          </w:tcPr>
          <w:p w14:paraId="2ADCF88C" w14:textId="77777777" w:rsidR="005C32F4" w:rsidRPr="007528BB" w:rsidRDefault="005C32F4" w:rsidP="005C32F4">
            <w:pPr>
              <w:spacing w:after="120"/>
              <w:jc w:val="both"/>
              <w:rPr>
                <w:sz w:val="20"/>
                <w:lang w:val="ro-RO"/>
              </w:rPr>
            </w:pPr>
            <w:r w:rsidRPr="007528BB">
              <w:rPr>
                <w:sz w:val="20"/>
                <w:lang w:val="ro-RO"/>
              </w:rPr>
              <w:t>x</w:t>
            </w:r>
          </w:p>
        </w:tc>
        <w:tc>
          <w:tcPr>
            <w:tcW w:w="4881" w:type="dxa"/>
          </w:tcPr>
          <w:p w14:paraId="7A37E9A0" w14:textId="5F39E84A" w:rsidR="005C32F4" w:rsidRPr="007528BB" w:rsidRDefault="00421781" w:rsidP="00421781">
            <w:pPr>
              <w:spacing w:after="120"/>
              <w:jc w:val="both"/>
              <w:rPr>
                <w:sz w:val="20"/>
                <w:lang w:val="ro-RO"/>
              </w:rPr>
            </w:pPr>
            <w:r w:rsidRPr="007528BB">
              <w:rPr>
                <w:sz w:val="20"/>
                <w:lang w:val="ro-RO"/>
              </w:rPr>
              <w:t xml:space="preserve">Reforma constă în activități de revizuire a cadrului legislativ aplicabil și revizuire a planului cadru pentru disciplina TIC la toate nivelele, astfel că nu există impact direct </w:t>
            </w:r>
            <w:r w:rsidR="00C932C7" w:rsidRPr="007528BB">
              <w:rPr>
                <w:sz w:val="20"/>
                <w:lang w:val="ro-RO"/>
              </w:rPr>
              <w:t>asupra obiectivului de schimbări climatice.</w:t>
            </w:r>
          </w:p>
        </w:tc>
      </w:tr>
      <w:tr w:rsidR="005C32F4" w:rsidRPr="007528BB" w14:paraId="78E7A6E9" w14:textId="77777777" w:rsidTr="005C32F4">
        <w:tc>
          <w:tcPr>
            <w:tcW w:w="3403" w:type="dxa"/>
          </w:tcPr>
          <w:p w14:paraId="04C396FA" w14:textId="77777777" w:rsidR="005C32F4" w:rsidRPr="007528BB" w:rsidRDefault="005C32F4" w:rsidP="005C32F4">
            <w:pPr>
              <w:spacing w:after="120"/>
              <w:rPr>
                <w:sz w:val="20"/>
                <w:lang w:val="ro-RO"/>
              </w:rPr>
            </w:pPr>
            <w:r w:rsidRPr="007528BB">
              <w:rPr>
                <w:sz w:val="20"/>
                <w:lang w:val="ro-RO"/>
              </w:rPr>
              <w:t>The sustainable use and protection of water and marine resources</w:t>
            </w:r>
          </w:p>
        </w:tc>
        <w:tc>
          <w:tcPr>
            <w:tcW w:w="496" w:type="dxa"/>
          </w:tcPr>
          <w:p w14:paraId="5E83BAA7" w14:textId="77777777" w:rsidR="005C32F4" w:rsidRPr="007528BB" w:rsidRDefault="005C32F4" w:rsidP="005C32F4">
            <w:pPr>
              <w:spacing w:after="120"/>
              <w:jc w:val="both"/>
              <w:rPr>
                <w:sz w:val="20"/>
                <w:lang w:val="ro-RO"/>
              </w:rPr>
            </w:pPr>
          </w:p>
        </w:tc>
        <w:tc>
          <w:tcPr>
            <w:tcW w:w="493" w:type="dxa"/>
          </w:tcPr>
          <w:p w14:paraId="7E9C7D98" w14:textId="77777777" w:rsidR="005C32F4" w:rsidRPr="007528BB" w:rsidRDefault="005C32F4" w:rsidP="005C32F4">
            <w:pPr>
              <w:spacing w:after="120"/>
              <w:jc w:val="both"/>
              <w:rPr>
                <w:sz w:val="20"/>
                <w:lang w:val="ro-RO"/>
              </w:rPr>
            </w:pPr>
            <w:r w:rsidRPr="007528BB">
              <w:rPr>
                <w:sz w:val="20"/>
                <w:lang w:val="ro-RO"/>
              </w:rPr>
              <w:t>x</w:t>
            </w:r>
          </w:p>
        </w:tc>
        <w:tc>
          <w:tcPr>
            <w:tcW w:w="4881" w:type="dxa"/>
          </w:tcPr>
          <w:p w14:paraId="548B23C2" w14:textId="20256308" w:rsidR="005C32F4" w:rsidRPr="007528BB" w:rsidRDefault="00C932C7" w:rsidP="005C32F4">
            <w:pPr>
              <w:spacing w:after="120"/>
              <w:jc w:val="both"/>
              <w:rPr>
                <w:sz w:val="20"/>
                <w:lang w:val="ro-RO"/>
              </w:rPr>
            </w:pPr>
            <w:r w:rsidRPr="007528BB">
              <w:rPr>
                <w:sz w:val="20"/>
                <w:lang w:val="ro-RO"/>
              </w:rPr>
              <w:t>Reforma nu are impact asupra acestui obiectiv de mediu.</w:t>
            </w:r>
          </w:p>
        </w:tc>
      </w:tr>
      <w:tr w:rsidR="005C32F4" w:rsidRPr="007528BB" w14:paraId="1390CEE9" w14:textId="77777777" w:rsidTr="005C32F4">
        <w:tc>
          <w:tcPr>
            <w:tcW w:w="3403" w:type="dxa"/>
          </w:tcPr>
          <w:p w14:paraId="69FB25E3" w14:textId="77777777" w:rsidR="005C32F4" w:rsidRPr="007528BB" w:rsidRDefault="005C32F4" w:rsidP="005C32F4">
            <w:pPr>
              <w:spacing w:after="120"/>
              <w:rPr>
                <w:sz w:val="20"/>
                <w:lang w:val="ro-RO"/>
              </w:rPr>
            </w:pPr>
            <w:r w:rsidRPr="007528BB">
              <w:rPr>
                <w:sz w:val="20"/>
                <w:lang w:val="ro-RO"/>
              </w:rPr>
              <w:t>The circular economy, including waste prevention and recycling</w:t>
            </w:r>
          </w:p>
        </w:tc>
        <w:tc>
          <w:tcPr>
            <w:tcW w:w="496" w:type="dxa"/>
          </w:tcPr>
          <w:p w14:paraId="62E96F5F" w14:textId="77777777" w:rsidR="005C32F4" w:rsidRPr="007528BB" w:rsidRDefault="005C32F4" w:rsidP="005C32F4">
            <w:pPr>
              <w:spacing w:after="120"/>
              <w:jc w:val="both"/>
              <w:rPr>
                <w:sz w:val="20"/>
                <w:lang w:val="ro-RO"/>
              </w:rPr>
            </w:pPr>
          </w:p>
        </w:tc>
        <w:tc>
          <w:tcPr>
            <w:tcW w:w="493" w:type="dxa"/>
          </w:tcPr>
          <w:p w14:paraId="30627DA8" w14:textId="77777777" w:rsidR="005C32F4" w:rsidRPr="007528BB" w:rsidRDefault="005C32F4" w:rsidP="005C32F4">
            <w:pPr>
              <w:spacing w:after="120"/>
              <w:jc w:val="both"/>
              <w:rPr>
                <w:sz w:val="20"/>
                <w:lang w:val="ro-RO"/>
              </w:rPr>
            </w:pPr>
            <w:r w:rsidRPr="007528BB">
              <w:rPr>
                <w:sz w:val="20"/>
                <w:lang w:val="ro-RO"/>
              </w:rPr>
              <w:t>x</w:t>
            </w:r>
          </w:p>
        </w:tc>
        <w:tc>
          <w:tcPr>
            <w:tcW w:w="4881" w:type="dxa"/>
          </w:tcPr>
          <w:p w14:paraId="4D7B7052" w14:textId="4954C274" w:rsidR="005C32F4" w:rsidRPr="007528BB" w:rsidRDefault="00C932C7" w:rsidP="005C32F4">
            <w:pPr>
              <w:spacing w:after="120"/>
              <w:jc w:val="both"/>
              <w:rPr>
                <w:sz w:val="20"/>
                <w:lang w:val="ro-RO"/>
              </w:rPr>
            </w:pPr>
            <w:r w:rsidRPr="007528BB">
              <w:rPr>
                <w:sz w:val="20"/>
                <w:lang w:val="ro-RO"/>
              </w:rPr>
              <w:t>Prin activitățile propuse se vor elabora reglementări-cadru și dezvolta profile de competențe, planuri-cadru de învățământ, în consecință nu există impact negativ semnificativ asupra obiectivului de economie circulară.</w:t>
            </w:r>
          </w:p>
        </w:tc>
      </w:tr>
      <w:tr w:rsidR="005C32F4" w:rsidRPr="007528BB" w14:paraId="3D1DA5F3" w14:textId="77777777" w:rsidTr="005C32F4">
        <w:tc>
          <w:tcPr>
            <w:tcW w:w="3403" w:type="dxa"/>
          </w:tcPr>
          <w:p w14:paraId="355E814F" w14:textId="77777777" w:rsidR="005C32F4" w:rsidRPr="007528BB" w:rsidRDefault="005C32F4" w:rsidP="005C32F4">
            <w:pPr>
              <w:spacing w:after="120"/>
              <w:rPr>
                <w:sz w:val="20"/>
                <w:lang w:val="ro-RO"/>
              </w:rPr>
            </w:pPr>
            <w:r w:rsidRPr="007528BB">
              <w:rPr>
                <w:sz w:val="20"/>
                <w:lang w:val="ro-RO"/>
              </w:rPr>
              <w:t>Pollution prevention and control to air, water or land</w:t>
            </w:r>
          </w:p>
        </w:tc>
        <w:tc>
          <w:tcPr>
            <w:tcW w:w="496" w:type="dxa"/>
          </w:tcPr>
          <w:p w14:paraId="0593842D" w14:textId="77777777" w:rsidR="005C32F4" w:rsidRPr="007528BB" w:rsidRDefault="005C32F4" w:rsidP="005C32F4">
            <w:pPr>
              <w:spacing w:after="120"/>
              <w:jc w:val="both"/>
              <w:rPr>
                <w:sz w:val="20"/>
                <w:lang w:val="ro-RO"/>
              </w:rPr>
            </w:pPr>
          </w:p>
        </w:tc>
        <w:tc>
          <w:tcPr>
            <w:tcW w:w="493" w:type="dxa"/>
          </w:tcPr>
          <w:p w14:paraId="074268F9" w14:textId="77777777" w:rsidR="005C32F4" w:rsidRPr="007528BB" w:rsidRDefault="005C32F4" w:rsidP="005C32F4">
            <w:pPr>
              <w:spacing w:after="120"/>
              <w:jc w:val="both"/>
              <w:rPr>
                <w:sz w:val="20"/>
                <w:lang w:val="ro-RO"/>
              </w:rPr>
            </w:pPr>
            <w:r w:rsidRPr="007528BB">
              <w:rPr>
                <w:sz w:val="20"/>
                <w:lang w:val="ro-RO"/>
              </w:rPr>
              <w:t>x</w:t>
            </w:r>
          </w:p>
        </w:tc>
        <w:tc>
          <w:tcPr>
            <w:tcW w:w="4881" w:type="dxa"/>
          </w:tcPr>
          <w:p w14:paraId="19C1DBE5" w14:textId="0EA557EF" w:rsidR="005C32F4" w:rsidRPr="007528BB" w:rsidRDefault="00C932C7" w:rsidP="005C32F4">
            <w:pPr>
              <w:spacing w:after="120"/>
              <w:jc w:val="both"/>
              <w:rPr>
                <w:sz w:val="20"/>
                <w:lang w:val="ro-RO"/>
              </w:rPr>
            </w:pPr>
            <w:r w:rsidRPr="007528BB">
              <w:rPr>
                <w:sz w:val="20"/>
                <w:lang w:val="ro-RO"/>
              </w:rPr>
              <w:t>Prin activitățile asociate reformei nu se va contribui la creșterea gradului de poluare a aerului, apei sau solului.</w:t>
            </w:r>
          </w:p>
        </w:tc>
      </w:tr>
      <w:tr w:rsidR="005C32F4" w:rsidRPr="007528BB" w14:paraId="74E1037C" w14:textId="77777777" w:rsidTr="005C32F4">
        <w:tc>
          <w:tcPr>
            <w:tcW w:w="3403" w:type="dxa"/>
          </w:tcPr>
          <w:p w14:paraId="3574393D" w14:textId="77777777" w:rsidR="005C32F4" w:rsidRPr="007528BB" w:rsidRDefault="005C32F4" w:rsidP="005C32F4">
            <w:pPr>
              <w:spacing w:after="120"/>
              <w:rPr>
                <w:sz w:val="20"/>
                <w:lang w:val="ro-RO"/>
              </w:rPr>
            </w:pPr>
            <w:r w:rsidRPr="007528BB">
              <w:rPr>
                <w:sz w:val="20"/>
                <w:lang w:val="ro-RO"/>
              </w:rPr>
              <w:t>The protection and restoration of biodiversity and ecosystems</w:t>
            </w:r>
          </w:p>
        </w:tc>
        <w:tc>
          <w:tcPr>
            <w:tcW w:w="496" w:type="dxa"/>
          </w:tcPr>
          <w:p w14:paraId="46C4AA75" w14:textId="77777777" w:rsidR="005C32F4" w:rsidRPr="007528BB" w:rsidRDefault="005C32F4" w:rsidP="005C32F4">
            <w:pPr>
              <w:spacing w:after="120"/>
              <w:jc w:val="both"/>
              <w:rPr>
                <w:sz w:val="20"/>
                <w:lang w:val="ro-RO"/>
              </w:rPr>
            </w:pPr>
          </w:p>
        </w:tc>
        <w:tc>
          <w:tcPr>
            <w:tcW w:w="493" w:type="dxa"/>
          </w:tcPr>
          <w:p w14:paraId="01CC276B" w14:textId="77777777" w:rsidR="005C32F4" w:rsidRPr="007528BB" w:rsidRDefault="005C32F4" w:rsidP="005C32F4">
            <w:pPr>
              <w:spacing w:after="120"/>
              <w:jc w:val="both"/>
              <w:rPr>
                <w:sz w:val="20"/>
                <w:lang w:val="ro-RO"/>
              </w:rPr>
            </w:pPr>
            <w:r w:rsidRPr="007528BB">
              <w:rPr>
                <w:sz w:val="20"/>
                <w:lang w:val="ro-RO"/>
              </w:rPr>
              <w:t>x</w:t>
            </w:r>
          </w:p>
        </w:tc>
        <w:tc>
          <w:tcPr>
            <w:tcW w:w="4881" w:type="dxa"/>
          </w:tcPr>
          <w:p w14:paraId="1010F057" w14:textId="34D0F1C6" w:rsidR="005C32F4" w:rsidRPr="007528BB" w:rsidRDefault="00C932C7" w:rsidP="005C32F4">
            <w:pPr>
              <w:spacing w:after="120"/>
              <w:jc w:val="both"/>
              <w:rPr>
                <w:sz w:val="20"/>
                <w:lang w:val="ro-RO"/>
              </w:rPr>
            </w:pPr>
            <w:r w:rsidRPr="007528BB">
              <w:rPr>
                <w:sz w:val="20"/>
                <w:lang w:val="ro-RO"/>
              </w:rPr>
              <w:t>Reforma nu are implicații asupra ariilor protejate și ale biodiversității.</w:t>
            </w:r>
          </w:p>
        </w:tc>
      </w:tr>
    </w:tbl>
    <w:p w14:paraId="10ED891F" w14:textId="774FA0A2" w:rsidR="005C32F4" w:rsidRPr="007528BB" w:rsidRDefault="005C32F4">
      <w:pPr>
        <w:rPr>
          <w:rFonts w:ascii="Times New Roman" w:hAnsi="Times New Roman" w:cs="Times New Roman"/>
          <w:b/>
          <w:bCs/>
          <w:sz w:val="20"/>
          <w:szCs w:val="20"/>
          <w:lang w:val="ro-RO"/>
        </w:rPr>
      </w:pPr>
    </w:p>
    <w:p w14:paraId="44D258F8" w14:textId="3659B6FB" w:rsidR="005C32F4" w:rsidRPr="007528BB" w:rsidRDefault="00466007" w:rsidP="005C32F4">
      <w:pPr>
        <w:jc w:val="both"/>
        <w:rPr>
          <w:rFonts w:ascii="Times New Roman" w:hAnsi="Times New Roman" w:cs="Times New Roman"/>
          <w:b/>
          <w:bCs/>
          <w:sz w:val="20"/>
          <w:szCs w:val="20"/>
          <w:lang w:val="ro-RO"/>
        </w:rPr>
      </w:pPr>
      <w:r w:rsidRPr="007528BB">
        <w:rPr>
          <w:rFonts w:ascii="Times New Roman" w:hAnsi="Times New Roman" w:cs="Times New Roman"/>
          <w:b/>
          <w:bCs/>
          <w:sz w:val="20"/>
          <w:szCs w:val="20"/>
          <w:lang w:val="ro-RO"/>
        </w:rPr>
        <w:t>R5. Modificarea și eficientizarea cadrului normativ pentru asigurarea standardelor de siguranță și calitate, prietenoase cu mediul, în unitățile de învățământ preuniversitar și universitar</w:t>
      </w:r>
    </w:p>
    <w:tbl>
      <w:tblPr>
        <w:tblStyle w:val="TableGrid"/>
        <w:tblW w:w="0" w:type="auto"/>
        <w:tblLayout w:type="fixed"/>
        <w:tblLook w:val="04A0" w:firstRow="1" w:lastRow="0" w:firstColumn="1" w:lastColumn="0" w:noHBand="0" w:noVBand="1"/>
      </w:tblPr>
      <w:tblGrid>
        <w:gridCol w:w="3403"/>
        <w:gridCol w:w="496"/>
        <w:gridCol w:w="493"/>
        <w:gridCol w:w="4881"/>
      </w:tblGrid>
      <w:tr w:rsidR="005C32F4" w:rsidRPr="007528BB" w14:paraId="6A127A65" w14:textId="77777777" w:rsidTr="005C32F4">
        <w:tc>
          <w:tcPr>
            <w:tcW w:w="3403" w:type="dxa"/>
          </w:tcPr>
          <w:p w14:paraId="6DD86EE2" w14:textId="77777777" w:rsidR="005C32F4" w:rsidRPr="007528BB" w:rsidRDefault="005C32F4" w:rsidP="005C32F4">
            <w:pPr>
              <w:spacing w:after="120"/>
              <w:jc w:val="both"/>
              <w:rPr>
                <w:i/>
                <w:sz w:val="20"/>
                <w:lang w:val="ro-RO"/>
              </w:rPr>
            </w:pPr>
            <w:r w:rsidRPr="007528BB">
              <w:rPr>
                <w:i/>
                <w:sz w:val="20"/>
                <w:lang w:val="ro-RO"/>
              </w:rPr>
              <w:t>Please indicate which of the environmental objectives below require a substantive DNSH assessment of the measure</w:t>
            </w:r>
          </w:p>
        </w:tc>
        <w:tc>
          <w:tcPr>
            <w:tcW w:w="496" w:type="dxa"/>
          </w:tcPr>
          <w:p w14:paraId="2322C5FF" w14:textId="77777777" w:rsidR="005C32F4" w:rsidRPr="007528BB" w:rsidRDefault="005C32F4" w:rsidP="005C32F4">
            <w:pPr>
              <w:spacing w:after="120"/>
              <w:jc w:val="both"/>
              <w:rPr>
                <w:i/>
                <w:sz w:val="20"/>
                <w:lang w:val="ro-RO"/>
              </w:rPr>
            </w:pPr>
            <w:r w:rsidRPr="007528BB">
              <w:rPr>
                <w:sz w:val="20"/>
                <w:lang w:val="ro-RO"/>
              </w:rPr>
              <w:t>Yes</w:t>
            </w:r>
          </w:p>
        </w:tc>
        <w:tc>
          <w:tcPr>
            <w:tcW w:w="493" w:type="dxa"/>
          </w:tcPr>
          <w:p w14:paraId="08127EB6" w14:textId="77777777" w:rsidR="005C32F4" w:rsidRPr="007528BB" w:rsidRDefault="005C32F4" w:rsidP="005C32F4">
            <w:pPr>
              <w:spacing w:after="120"/>
              <w:jc w:val="both"/>
              <w:rPr>
                <w:i/>
                <w:sz w:val="20"/>
                <w:lang w:val="ro-RO"/>
              </w:rPr>
            </w:pPr>
            <w:r w:rsidRPr="007528BB">
              <w:rPr>
                <w:sz w:val="20"/>
                <w:lang w:val="ro-RO"/>
              </w:rPr>
              <w:t>No</w:t>
            </w:r>
          </w:p>
        </w:tc>
        <w:tc>
          <w:tcPr>
            <w:tcW w:w="4881" w:type="dxa"/>
          </w:tcPr>
          <w:p w14:paraId="4893D300" w14:textId="77777777" w:rsidR="005C32F4" w:rsidRPr="007528BB" w:rsidRDefault="005C32F4" w:rsidP="005C32F4">
            <w:pPr>
              <w:spacing w:after="120"/>
              <w:rPr>
                <w:i/>
                <w:sz w:val="20"/>
                <w:lang w:val="ro-RO"/>
              </w:rPr>
            </w:pPr>
            <w:r w:rsidRPr="007528BB">
              <w:rPr>
                <w:i/>
                <w:sz w:val="20"/>
                <w:lang w:val="ro-RO"/>
              </w:rPr>
              <w:t>Justification if ‘No’ has been selected</w:t>
            </w:r>
          </w:p>
        </w:tc>
      </w:tr>
      <w:tr w:rsidR="005C32F4" w:rsidRPr="007528BB" w14:paraId="7DE2A617" w14:textId="77777777" w:rsidTr="005C32F4">
        <w:tc>
          <w:tcPr>
            <w:tcW w:w="3403" w:type="dxa"/>
          </w:tcPr>
          <w:p w14:paraId="61EE54E6" w14:textId="77777777" w:rsidR="005C32F4" w:rsidRPr="007528BB" w:rsidRDefault="005C32F4" w:rsidP="005C32F4">
            <w:pPr>
              <w:spacing w:after="120"/>
              <w:rPr>
                <w:sz w:val="20"/>
                <w:lang w:val="ro-RO"/>
              </w:rPr>
            </w:pPr>
            <w:r w:rsidRPr="007528BB">
              <w:rPr>
                <w:color w:val="000000"/>
                <w:sz w:val="20"/>
                <w:shd w:val="clear" w:color="auto" w:fill="FFFFFF"/>
                <w:lang w:val="ro-RO"/>
              </w:rPr>
              <w:t>Climate change mitigation</w:t>
            </w:r>
          </w:p>
        </w:tc>
        <w:tc>
          <w:tcPr>
            <w:tcW w:w="496" w:type="dxa"/>
          </w:tcPr>
          <w:p w14:paraId="0F3BDE17" w14:textId="77777777" w:rsidR="005C32F4" w:rsidRPr="007528BB" w:rsidRDefault="005C32F4" w:rsidP="005C32F4">
            <w:pPr>
              <w:spacing w:after="120"/>
              <w:jc w:val="both"/>
              <w:rPr>
                <w:sz w:val="20"/>
                <w:lang w:val="ro-RO"/>
              </w:rPr>
            </w:pPr>
          </w:p>
        </w:tc>
        <w:tc>
          <w:tcPr>
            <w:tcW w:w="493" w:type="dxa"/>
          </w:tcPr>
          <w:p w14:paraId="06C3C65E" w14:textId="77777777" w:rsidR="005C32F4" w:rsidRPr="007528BB" w:rsidRDefault="005C32F4" w:rsidP="005C32F4">
            <w:pPr>
              <w:spacing w:after="120"/>
              <w:jc w:val="both"/>
              <w:rPr>
                <w:sz w:val="20"/>
                <w:lang w:val="ro-RO"/>
              </w:rPr>
            </w:pPr>
            <w:r w:rsidRPr="007528BB">
              <w:rPr>
                <w:sz w:val="20"/>
                <w:lang w:val="ro-RO"/>
              </w:rPr>
              <w:t>x</w:t>
            </w:r>
          </w:p>
        </w:tc>
        <w:tc>
          <w:tcPr>
            <w:tcW w:w="4881" w:type="dxa"/>
          </w:tcPr>
          <w:p w14:paraId="34E290E6" w14:textId="77777777" w:rsidR="005C32F4" w:rsidRPr="007528BB" w:rsidRDefault="005E2D20" w:rsidP="005C32F4">
            <w:pPr>
              <w:spacing w:after="120"/>
              <w:jc w:val="both"/>
              <w:rPr>
                <w:sz w:val="20"/>
                <w:lang w:val="ro-RO"/>
              </w:rPr>
            </w:pPr>
            <w:r w:rsidRPr="007528BB">
              <w:rPr>
                <w:sz w:val="20"/>
                <w:lang w:val="ro-RO"/>
              </w:rPr>
              <w:t>Reforma are ca obiective:</w:t>
            </w:r>
          </w:p>
          <w:p w14:paraId="685CEDF2" w14:textId="77777777" w:rsidR="005E2D20" w:rsidRPr="007528BB" w:rsidRDefault="005E2D20" w:rsidP="005E2D20">
            <w:pPr>
              <w:spacing w:after="120"/>
              <w:jc w:val="both"/>
              <w:rPr>
                <w:sz w:val="20"/>
                <w:lang w:val="ro-RO"/>
              </w:rPr>
            </w:pPr>
            <w:r w:rsidRPr="007528BB">
              <w:rPr>
                <w:sz w:val="20"/>
                <w:lang w:val="ro-RO"/>
              </w:rPr>
              <w:t>O1. Stabilirea unor standarde minime pentru infrastructură și dotări pentru o educație de calitate;</w:t>
            </w:r>
          </w:p>
          <w:p w14:paraId="50214F1B" w14:textId="77777777" w:rsidR="005E2D20" w:rsidRPr="007528BB" w:rsidRDefault="005E2D20" w:rsidP="005E2D20">
            <w:pPr>
              <w:spacing w:after="120"/>
              <w:jc w:val="both"/>
              <w:rPr>
                <w:sz w:val="20"/>
                <w:lang w:val="ro-RO"/>
              </w:rPr>
            </w:pPr>
            <w:r w:rsidRPr="007528BB">
              <w:rPr>
                <w:sz w:val="20"/>
                <w:lang w:val="ro-RO"/>
              </w:rPr>
              <w:t>O2. Stabilirea unor standarde minime pentru un sistem de educație modern și sustenabil;</w:t>
            </w:r>
          </w:p>
          <w:p w14:paraId="28E491C2" w14:textId="77777777" w:rsidR="005E2D20" w:rsidRPr="007528BB" w:rsidRDefault="005E2D20" w:rsidP="005E2D20">
            <w:pPr>
              <w:spacing w:after="120"/>
              <w:jc w:val="both"/>
              <w:rPr>
                <w:sz w:val="20"/>
                <w:lang w:val="ro-RO"/>
              </w:rPr>
            </w:pPr>
            <w:r w:rsidRPr="007528BB">
              <w:rPr>
                <w:sz w:val="20"/>
                <w:lang w:val="ro-RO"/>
              </w:rPr>
              <w:lastRenderedPageBreak/>
              <w:t>O3. Actualizarea și eficientizarea cadrului normativ privind standardele de siguranță și calitate a unităților de învățământ, indiferent de anul construcției;</w:t>
            </w:r>
          </w:p>
          <w:p w14:paraId="234B1431" w14:textId="77777777" w:rsidR="005E2D20" w:rsidRPr="007528BB" w:rsidRDefault="005E2D20" w:rsidP="005E2D20">
            <w:pPr>
              <w:spacing w:after="120"/>
              <w:jc w:val="both"/>
              <w:rPr>
                <w:sz w:val="20"/>
                <w:lang w:val="ro-RO"/>
              </w:rPr>
            </w:pPr>
            <w:r w:rsidRPr="007528BB">
              <w:rPr>
                <w:sz w:val="20"/>
                <w:lang w:val="ro-RO"/>
              </w:rPr>
              <w:t>O4. Definirea de standarde moderne pentru școlile nou construite.</w:t>
            </w:r>
          </w:p>
          <w:p w14:paraId="1F9DA57E" w14:textId="1FDDE37C" w:rsidR="005E2D20" w:rsidRPr="007528BB" w:rsidRDefault="005E2D20" w:rsidP="005E2D20">
            <w:pPr>
              <w:spacing w:after="120"/>
              <w:jc w:val="both"/>
              <w:rPr>
                <w:sz w:val="20"/>
                <w:lang w:val="ro-RO"/>
              </w:rPr>
            </w:pPr>
            <w:r w:rsidRPr="007528BB">
              <w:rPr>
                <w:sz w:val="20"/>
                <w:lang w:val="ro-RO"/>
              </w:rPr>
              <w:t xml:space="preserve">Astfel, activitățile nu aduc atingere obiectivului privind emisiile de GHG, din contră conduc chiar la promovarea acestui obiectiv de mediu, îndeosebi prin O4. </w:t>
            </w:r>
          </w:p>
        </w:tc>
      </w:tr>
      <w:tr w:rsidR="005C32F4" w:rsidRPr="007528BB" w14:paraId="65810B95" w14:textId="77777777" w:rsidTr="005C32F4">
        <w:tc>
          <w:tcPr>
            <w:tcW w:w="3403" w:type="dxa"/>
          </w:tcPr>
          <w:p w14:paraId="7B0ABFF4" w14:textId="77777777" w:rsidR="005C32F4" w:rsidRPr="007528BB" w:rsidRDefault="005C32F4" w:rsidP="005C32F4">
            <w:pPr>
              <w:spacing w:after="120"/>
              <w:rPr>
                <w:i/>
                <w:sz w:val="20"/>
                <w:lang w:val="ro-RO"/>
              </w:rPr>
            </w:pPr>
            <w:r w:rsidRPr="007528BB">
              <w:rPr>
                <w:sz w:val="20"/>
                <w:lang w:val="ro-RO"/>
              </w:rPr>
              <w:lastRenderedPageBreak/>
              <w:t>Climate change adaptation</w:t>
            </w:r>
          </w:p>
        </w:tc>
        <w:tc>
          <w:tcPr>
            <w:tcW w:w="496" w:type="dxa"/>
          </w:tcPr>
          <w:p w14:paraId="667300BB" w14:textId="77777777" w:rsidR="005C32F4" w:rsidRPr="007528BB" w:rsidRDefault="005C32F4" w:rsidP="005C32F4">
            <w:pPr>
              <w:spacing w:after="120"/>
              <w:jc w:val="both"/>
              <w:rPr>
                <w:sz w:val="20"/>
                <w:lang w:val="ro-RO"/>
              </w:rPr>
            </w:pPr>
          </w:p>
        </w:tc>
        <w:tc>
          <w:tcPr>
            <w:tcW w:w="493" w:type="dxa"/>
          </w:tcPr>
          <w:p w14:paraId="64EFE0F8" w14:textId="77777777" w:rsidR="005C32F4" w:rsidRPr="007528BB" w:rsidRDefault="005C32F4" w:rsidP="005C32F4">
            <w:pPr>
              <w:spacing w:after="120"/>
              <w:jc w:val="both"/>
              <w:rPr>
                <w:sz w:val="20"/>
                <w:lang w:val="ro-RO"/>
              </w:rPr>
            </w:pPr>
            <w:r w:rsidRPr="007528BB">
              <w:rPr>
                <w:sz w:val="20"/>
                <w:lang w:val="ro-RO"/>
              </w:rPr>
              <w:t>x</w:t>
            </w:r>
          </w:p>
        </w:tc>
        <w:tc>
          <w:tcPr>
            <w:tcW w:w="4881" w:type="dxa"/>
          </w:tcPr>
          <w:p w14:paraId="0B7BEBEC" w14:textId="77777777" w:rsidR="005E2D20" w:rsidRPr="007528BB" w:rsidRDefault="005E2D20" w:rsidP="005E2D20">
            <w:pPr>
              <w:spacing w:after="120"/>
              <w:jc w:val="both"/>
              <w:rPr>
                <w:sz w:val="20"/>
                <w:lang w:val="ro-RO"/>
              </w:rPr>
            </w:pPr>
            <w:r w:rsidRPr="007528BB">
              <w:rPr>
                <w:sz w:val="20"/>
                <w:lang w:val="ro-RO"/>
              </w:rPr>
              <w:t>Se consideră că o școală este sigură și rezilientă în momentul în care întrunește următoarele condiții:</w:t>
            </w:r>
          </w:p>
          <w:p w14:paraId="2C1678DE" w14:textId="535BB6CD" w:rsidR="005E2D20" w:rsidRPr="007528BB" w:rsidRDefault="005E2D20" w:rsidP="005E2D20">
            <w:pPr>
              <w:spacing w:after="120"/>
              <w:jc w:val="both"/>
              <w:rPr>
                <w:sz w:val="20"/>
                <w:lang w:val="ro-RO"/>
              </w:rPr>
            </w:pPr>
            <w:r w:rsidRPr="007528BB">
              <w:rPr>
                <w:sz w:val="20"/>
                <w:lang w:val="ro-RO"/>
              </w:rPr>
              <w:t xml:space="preserve">▪ rezistență corespunzătoare la seisme; </w:t>
            </w:r>
          </w:p>
          <w:p w14:paraId="75279A59" w14:textId="68094FEB" w:rsidR="005E2D20" w:rsidRPr="007528BB" w:rsidRDefault="005E2D20" w:rsidP="005E2D20">
            <w:pPr>
              <w:spacing w:after="120"/>
              <w:jc w:val="both"/>
              <w:rPr>
                <w:sz w:val="20"/>
                <w:lang w:val="ro-RO"/>
              </w:rPr>
            </w:pPr>
            <w:r w:rsidRPr="007528BB">
              <w:rPr>
                <w:sz w:val="20"/>
                <w:lang w:val="ro-RO"/>
              </w:rPr>
              <w:t>▪ reziliență corespunzătoare la furtuni;</w:t>
            </w:r>
          </w:p>
          <w:p w14:paraId="0B594BA6" w14:textId="1E48A208" w:rsidR="005E2D20" w:rsidRPr="007528BB" w:rsidRDefault="005E2D20" w:rsidP="005E2D20">
            <w:pPr>
              <w:spacing w:after="120"/>
              <w:jc w:val="both"/>
              <w:rPr>
                <w:sz w:val="20"/>
                <w:lang w:val="ro-RO"/>
              </w:rPr>
            </w:pPr>
            <w:r w:rsidRPr="007528BB">
              <w:rPr>
                <w:sz w:val="20"/>
                <w:lang w:val="ro-RO"/>
              </w:rPr>
              <w:t xml:space="preserve">▪ reziliență la inundații; </w:t>
            </w:r>
          </w:p>
          <w:p w14:paraId="7BB7CC2F" w14:textId="4509D478" w:rsidR="005E2D20" w:rsidRPr="007528BB" w:rsidRDefault="005E2D20" w:rsidP="005E2D20">
            <w:pPr>
              <w:spacing w:after="120"/>
              <w:jc w:val="both"/>
              <w:rPr>
                <w:sz w:val="20"/>
                <w:lang w:val="ro-RO"/>
              </w:rPr>
            </w:pPr>
            <w:r w:rsidRPr="007528BB">
              <w:rPr>
                <w:sz w:val="20"/>
                <w:lang w:val="ro-RO"/>
              </w:rPr>
              <w:t>▪ sisteme corespunzătoare și adecvate de încălzire și de răcire;</w:t>
            </w:r>
          </w:p>
          <w:p w14:paraId="55211FB5" w14:textId="2D329197" w:rsidR="005E2D20" w:rsidRPr="007528BB" w:rsidRDefault="005E2D20" w:rsidP="005E2D20">
            <w:pPr>
              <w:spacing w:after="120"/>
              <w:jc w:val="both"/>
              <w:rPr>
                <w:sz w:val="20"/>
                <w:lang w:val="ro-RO"/>
              </w:rPr>
            </w:pPr>
            <w:r w:rsidRPr="007528BB">
              <w:rPr>
                <w:sz w:val="20"/>
                <w:lang w:val="ro-RO"/>
              </w:rPr>
              <w:t>▪ siguranță la incendiu;</w:t>
            </w:r>
          </w:p>
          <w:p w14:paraId="72CA4DAC" w14:textId="3949E778" w:rsidR="005E2D20" w:rsidRPr="007528BB" w:rsidRDefault="005E2D20" w:rsidP="005E2D20">
            <w:pPr>
              <w:spacing w:after="120"/>
              <w:jc w:val="both"/>
              <w:rPr>
                <w:sz w:val="20"/>
                <w:lang w:val="ro-RO"/>
              </w:rPr>
            </w:pPr>
            <w:r w:rsidRPr="007528BB">
              <w:rPr>
                <w:sz w:val="20"/>
                <w:lang w:val="ro-RO"/>
              </w:rPr>
              <w:t xml:space="preserve">▪ sisteme corespunzătoare de ventilație și de calitate a aerului; </w:t>
            </w:r>
          </w:p>
          <w:p w14:paraId="067C6476" w14:textId="77777777" w:rsidR="005C32F4" w:rsidRPr="007528BB" w:rsidRDefault="005E2D20" w:rsidP="005E2D20">
            <w:pPr>
              <w:spacing w:after="120"/>
              <w:jc w:val="both"/>
              <w:rPr>
                <w:sz w:val="20"/>
                <w:lang w:val="ro-RO"/>
              </w:rPr>
            </w:pPr>
            <w:r w:rsidRPr="007528BB">
              <w:rPr>
                <w:sz w:val="20"/>
                <w:lang w:val="ro-RO"/>
              </w:rPr>
              <w:t>▪ sisteme adecvate și corespunzătoare de apă și canalizare.</w:t>
            </w:r>
          </w:p>
          <w:p w14:paraId="2CE38CEE" w14:textId="77777777" w:rsidR="005E2D20" w:rsidRPr="007528BB" w:rsidRDefault="005E2D20" w:rsidP="005E2D20">
            <w:pPr>
              <w:spacing w:after="120"/>
              <w:jc w:val="both"/>
              <w:rPr>
                <w:sz w:val="20"/>
                <w:lang w:val="ro-RO"/>
              </w:rPr>
            </w:pPr>
            <w:r w:rsidRPr="007528BB">
              <w:rPr>
                <w:sz w:val="20"/>
                <w:lang w:val="ro-RO"/>
              </w:rPr>
              <w:t>În plus, se consideră că o școală este sustenabilă dacă:</w:t>
            </w:r>
          </w:p>
          <w:p w14:paraId="15BC96BC" w14:textId="77777777" w:rsidR="005E2D20" w:rsidRPr="007528BB" w:rsidRDefault="005E2D20" w:rsidP="005E2D20">
            <w:pPr>
              <w:spacing w:after="120"/>
              <w:jc w:val="both"/>
              <w:rPr>
                <w:sz w:val="20"/>
                <w:lang w:val="ro-RO"/>
              </w:rPr>
            </w:pPr>
            <w:r w:rsidRPr="007528BB">
              <w:rPr>
                <w:sz w:val="20"/>
                <w:lang w:val="ro-RO"/>
              </w:rPr>
              <w:t>întreprinde acțiuni pentru a reduce și a se adapta la schimbările climatice și sustenabile:</w:t>
            </w:r>
          </w:p>
          <w:p w14:paraId="7EEF657D" w14:textId="23AFCEFA" w:rsidR="005E2D20" w:rsidRPr="007528BB" w:rsidRDefault="005E2D20" w:rsidP="005E2D20">
            <w:pPr>
              <w:spacing w:after="120"/>
              <w:jc w:val="both"/>
              <w:rPr>
                <w:sz w:val="20"/>
                <w:lang w:val="ro-RO"/>
              </w:rPr>
            </w:pPr>
            <w:r w:rsidRPr="007528BB">
              <w:rPr>
                <w:sz w:val="20"/>
                <w:lang w:val="ro-RO"/>
              </w:rPr>
              <w:t>▪ eficientă energetică;</w:t>
            </w:r>
          </w:p>
          <w:p w14:paraId="41155948" w14:textId="729D7EE8" w:rsidR="005E2D20" w:rsidRPr="007528BB" w:rsidRDefault="005E2D20" w:rsidP="005E2D20">
            <w:pPr>
              <w:spacing w:after="120"/>
              <w:jc w:val="both"/>
              <w:rPr>
                <w:sz w:val="20"/>
                <w:lang w:val="ro-RO"/>
              </w:rPr>
            </w:pPr>
            <w:r w:rsidRPr="007528BB">
              <w:rPr>
                <w:sz w:val="20"/>
                <w:lang w:val="ro-RO"/>
              </w:rPr>
              <w:t>▪ valorificarea energiei regenerabile;</w:t>
            </w:r>
          </w:p>
          <w:p w14:paraId="6B0EF625" w14:textId="54D2D050" w:rsidR="005E2D20" w:rsidRPr="007528BB" w:rsidRDefault="005E2D20" w:rsidP="005E2D20">
            <w:pPr>
              <w:spacing w:after="120"/>
              <w:jc w:val="both"/>
              <w:rPr>
                <w:sz w:val="20"/>
                <w:lang w:val="ro-RO"/>
              </w:rPr>
            </w:pPr>
            <w:r w:rsidRPr="007528BB">
              <w:rPr>
                <w:sz w:val="20"/>
                <w:lang w:val="ro-RO"/>
              </w:rPr>
              <w:t>▪ zero deșeuri;</w:t>
            </w:r>
          </w:p>
          <w:p w14:paraId="38894E23" w14:textId="10B815F6" w:rsidR="005E2D20" w:rsidRPr="007528BB" w:rsidRDefault="005E2D20" w:rsidP="005E2D20">
            <w:pPr>
              <w:spacing w:after="120"/>
              <w:jc w:val="both"/>
              <w:rPr>
                <w:sz w:val="20"/>
                <w:lang w:val="ro-RO"/>
              </w:rPr>
            </w:pPr>
            <w:r w:rsidRPr="007528BB">
              <w:rPr>
                <w:sz w:val="20"/>
                <w:lang w:val="ro-RO"/>
              </w:rPr>
              <w:t>▪ bine-întreținută.</w:t>
            </w:r>
          </w:p>
          <w:p w14:paraId="61967E88" w14:textId="40525C35" w:rsidR="005E2D20" w:rsidRPr="007528BB" w:rsidRDefault="005E2D20" w:rsidP="005E2D20">
            <w:pPr>
              <w:spacing w:after="120"/>
              <w:jc w:val="both"/>
              <w:rPr>
                <w:sz w:val="20"/>
                <w:lang w:val="ro-RO"/>
              </w:rPr>
            </w:pPr>
            <w:r w:rsidRPr="007528BB">
              <w:rPr>
                <w:sz w:val="20"/>
                <w:lang w:val="ro-RO"/>
              </w:rPr>
              <w:t>Astfel, prin activitățile specifice acestei reforme se va promova diminuarea efectelor adverse asupra schimbărilor climatice.</w:t>
            </w:r>
          </w:p>
        </w:tc>
      </w:tr>
      <w:tr w:rsidR="005C32F4" w:rsidRPr="007528BB" w14:paraId="71A6716A" w14:textId="77777777" w:rsidTr="005C32F4">
        <w:tc>
          <w:tcPr>
            <w:tcW w:w="3403" w:type="dxa"/>
          </w:tcPr>
          <w:p w14:paraId="22A64DB7" w14:textId="77777777" w:rsidR="005C32F4" w:rsidRPr="007528BB" w:rsidRDefault="005C32F4" w:rsidP="005C32F4">
            <w:pPr>
              <w:spacing w:after="120"/>
              <w:rPr>
                <w:sz w:val="20"/>
                <w:lang w:val="ro-RO"/>
              </w:rPr>
            </w:pPr>
            <w:r w:rsidRPr="007528BB">
              <w:rPr>
                <w:sz w:val="20"/>
                <w:lang w:val="ro-RO"/>
              </w:rPr>
              <w:t>The sustainable use and protection of water and marine resources</w:t>
            </w:r>
          </w:p>
        </w:tc>
        <w:tc>
          <w:tcPr>
            <w:tcW w:w="496" w:type="dxa"/>
          </w:tcPr>
          <w:p w14:paraId="61001F40" w14:textId="77777777" w:rsidR="005C32F4" w:rsidRPr="007528BB" w:rsidRDefault="005C32F4" w:rsidP="005C32F4">
            <w:pPr>
              <w:spacing w:after="120"/>
              <w:jc w:val="both"/>
              <w:rPr>
                <w:sz w:val="20"/>
                <w:lang w:val="ro-RO"/>
              </w:rPr>
            </w:pPr>
          </w:p>
        </w:tc>
        <w:tc>
          <w:tcPr>
            <w:tcW w:w="493" w:type="dxa"/>
          </w:tcPr>
          <w:p w14:paraId="5CBBB5D0" w14:textId="77777777" w:rsidR="005C32F4" w:rsidRPr="007528BB" w:rsidRDefault="005C32F4" w:rsidP="005C32F4">
            <w:pPr>
              <w:spacing w:after="120"/>
              <w:jc w:val="both"/>
              <w:rPr>
                <w:sz w:val="20"/>
                <w:lang w:val="ro-RO"/>
              </w:rPr>
            </w:pPr>
            <w:r w:rsidRPr="007528BB">
              <w:rPr>
                <w:sz w:val="20"/>
                <w:lang w:val="ro-RO"/>
              </w:rPr>
              <w:t>x</w:t>
            </w:r>
          </w:p>
        </w:tc>
        <w:tc>
          <w:tcPr>
            <w:tcW w:w="4881" w:type="dxa"/>
          </w:tcPr>
          <w:p w14:paraId="283AC50E" w14:textId="52A8894E" w:rsidR="005C32F4" w:rsidRPr="007528BB" w:rsidRDefault="005E2D20" w:rsidP="005C32F4">
            <w:pPr>
              <w:spacing w:after="120"/>
              <w:jc w:val="both"/>
              <w:rPr>
                <w:sz w:val="20"/>
                <w:lang w:val="ro-RO"/>
              </w:rPr>
            </w:pPr>
            <w:r w:rsidRPr="007528BB">
              <w:rPr>
                <w:sz w:val="20"/>
                <w:lang w:val="ro-RO"/>
              </w:rPr>
              <w:t>Reforma nu are impact asupra protecției apei și a resurselor marine.</w:t>
            </w:r>
          </w:p>
        </w:tc>
      </w:tr>
      <w:tr w:rsidR="005C32F4" w:rsidRPr="007528BB" w14:paraId="5E1DE5BA" w14:textId="77777777" w:rsidTr="005C32F4">
        <w:tc>
          <w:tcPr>
            <w:tcW w:w="3403" w:type="dxa"/>
          </w:tcPr>
          <w:p w14:paraId="1959ECB7" w14:textId="77777777" w:rsidR="005C32F4" w:rsidRPr="007528BB" w:rsidRDefault="005C32F4" w:rsidP="005C32F4">
            <w:pPr>
              <w:spacing w:after="120"/>
              <w:rPr>
                <w:sz w:val="20"/>
                <w:lang w:val="ro-RO"/>
              </w:rPr>
            </w:pPr>
            <w:r w:rsidRPr="007528BB">
              <w:rPr>
                <w:sz w:val="20"/>
                <w:lang w:val="ro-RO"/>
              </w:rPr>
              <w:t>The circular economy, including waste prevention and recycling</w:t>
            </w:r>
          </w:p>
        </w:tc>
        <w:tc>
          <w:tcPr>
            <w:tcW w:w="496" w:type="dxa"/>
          </w:tcPr>
          <w:p w14:paraId="29DAF00A" w14:textId="77777777" w:rsidR="005C32F4" w:rsidRPr="007528BB" w:rsidRDefault="005C32F4" w:rsidP="005C32F4">
            <w:pPr>
              <w:spacing w:after="120"/>
              <w:jc w:val="both"/>
              <w:rPr>
                <w:sz w:val="20"/>
                <w:lang w:val="ro-RO"/>
              </w:rPr>
            </w:pPr>
          </w:p>
        </w:tc>
        <w:tc>
          <w:tcPr>
            <w:tcW w:w="493" w:type="dxa"/>
          </w:tcPr>
          <w:p w14:paraId="4F377504" w14:textId="77777777" w:rsidR="005C32F4" w:rsidRPr="007528BB" w:rsidRDefault="005C32F4" w:rsidP="005C32F4">
            <w:pPr>
              <w:spacing w:after="120"/>
              <w:jc w:val="both"/>
              <w:rPr>
                <w:sz w:val="20"/>
                <w:lang w:val="ro-RO"/>
              </w:rPr>
            </w:pPr>
            <w:r w:rsidRPr="007528BB">
              <w:rPr>
                <w:sz w:val="20"/>
                <w:lang w:val="ro-RO"/>
              </w:rPr>
              <w:t>x</w:t>
            </w:r>
          </w:p>
        </w:tc>
        <w:tc>
          <w:tcPr>
            <w:tcW w:w="4881" w:type="dxa"/>
          </w:tcPr>
          <w:p w14:paraId="1D90FBF0" w14:textId="115DD26B" w:rsidR="005C32F4" w:rsidRPr="007528BB" w:rsidRDefault="005E2D20" w:rsidP="005C32F4">
            <w:pPr>
              <w:spacing w:after="120"/>
              <w:jc w:val="both"/>
              <w:rPr>
                <w:sz w:val="20"/>
                <w:lang w:val="ro-RO"/>
              </w:rPr>
            </w:pPr>
            <w:r w:rsidRPr="007528BB">
              <w:rPr>
                <w:sz w:val="20"/>
                <w:lang w:val="ro-RO"/>
              </w:rPr>
              <w:t>Conceptul de școală sustenabilă și modernă includ limitarea generării de deșeuri și reciclarea acestora.</w:t>
            </w:r>
          </w:p>
        </w:tc>
      </w:tr>
      <w:tr w:rsidR="005C32F4" w:rsidRPr="007528BB" w14:paraId="0EB36354" w14:textId="77777777" w:rsidTr="005C32F4">
        <w:tc>
          <w:tcPr>
            <w:tcW w:w="3403" w:type="dxa"/>
          </w:tcPr>
          <w:p w14:paraId="3C02EB9C" w14:textId="77777777" w:rsidR="005C32F4" w:rsidRPr="007528BB" w:rsidRDefault="005C32F4" w:rsidP="005C32F4">
            <w:pPr>
              <w:spacing w:after="120"/>
              <w:rPr>
                <w:sz w:val="20"/>
                <w:lang w:val="ro-RO"/>
              </w:rPr>
            </w:pPr>
            <w:r w:rsidRPr="007528BB">
              <w:rPr>
                <w:sz w:val="20"/>
                <w:lang w:val="ro-RO"/>
              </w:rPr>
              <w:t>Pollution prevention and control to air, water or land</w:t>
            </w:r>
          </w:p>
        </w:tc>
        <w:tc>
          <w:tcPr>
            <w:tcW w:w="496" w:type="dxa"/>
          </w:tcPr>
          <w:p w14:paraId="57158DBF" w14:textId="77777777" w:rsidR="005C32F4" w:rsidRPr="007528BB" w:rsidRDefault="005C32F4" w:rsidP="005C32F4">
            <w:pPr>
              <w:spacing w:after="120"/>
              <w:jc w:val="both"/>
              <w:rPr>
                <w:sz w:val="20"/>
                <w:lang w:val="ro-RO"/>
              </w:rPr>
            </w:pPr>
          </w:p>
        </w:tc>
        <w:tc>
          <w:tcPr>
            <w:tcW w:w="493" w:type="dxa"/>
          </w:tcPr>
          <w:p w14:paraId="70EBBC90" w14:textId="77777777" w:rsidR="005C32F4" w:rsidRPr="007528BB" w:rsidRDefault="005C32F4" w:rsidP="005C32F4">
            <w:pPr>
              <w:spacing w:after="120"/>
              <w:jc w:val="both"/>
              <w:rPr>
                <w:sz w:val="20"/>
                <w:lang w:val="ro-RO"/>
              </w:rPr>
            </w:pPr>
            <w:r w:rsidRPr="007528BB">
              <w:rPr>
                <w:sz w:val="20"/>
                <w:lang w:val="ro-RO"/>
              </w:rPr>
              <w:t>x</w:t>
            </w:r>
          </w:p>
        </w:tc>
        <w:tc>
          <w:tcPr>
            <w:tcW w:w="4881" w:type="dxa"/>
          </w:tcPr>
          <w:p w14:paraId="1EADDAE6" w14:textId="231EE477" w:rsidR="005C32F4" w:rsidRPr="007528BB" w:rsidRDefault="005E2D20" w:rsidP="005C32F4">
            <w:pPr>
              <w:spacing w:after="120"/>
              <w:jc w:val="both"/>
              <w:rPr>
                <w:sz w:val="20"/>
                <w:lang w:val="ro-RO"/>
              </w:rPr>
            </w:pPr>
            <w:r w:rsidRPr="007528BB">
              <w:rPr>
                <w:sz w:val="20"/>
                <w:lang w:val="ro-RO"/>
              </w:rPr>
              <w:t>Prin reforma propusă se susțin activități de promovare a siguranței, rezilienței și sustenabilității, astfel că se contribuie la obiectivul de reducere a poluării.</w:t>
            </w:r>
          </w:p>
        </w:tc>
      </w:tr>
      <w:tr w:rsidR="005C32F4" w:rsidRPr="007528BB" w14:paraId="36B8E98E" w14:textId="77777777" w:rsidTr="005C32F4">
        <w:tc>
          <w:tcPr>
            <w:tcW w:w="3403" w:type="dxa"/>
          </w:tcPr>
          <w:p w14:paraId="12F642B8" w14:textId="77777777" w:rsidR="005C32F4" w:rsidRPr="007528BB" w:rsidRDefault="005C32F4" w:rsidP="005C32F4">
            <w:pPr>
              <w:spacing w:after="120"/>
              <w:rPr>
                <w:sz w:val="20"/>
                <w:lang w:val="ro-RO"/>
              </w:rPr>
            </w:pPr>
            <w:r w:rsidRPr="007528BB">
              <w:rPr>
                <w:sz w:val="20"/>
                <w:lang w:val="ro-RO"/>
              </w:rPr>
              <w:t>The protection and restoration of biodiversity and ecosystems</w:t>
            </w:r>
          </w:p>
        </w:tc>
        <w:tc>
          <w:tcPr>
            <w:tcW w:w="496" w:type="dxa"/>
          </w:tcPr>
          <w:p w14:paraId="0C6A3EF9" w14:textId="77777777" w:rsidR="005C32F4" w:rsidRPr="007528BB" w:rsidRDefault="005C32F4" w:rsidP="005C32F4">
            <w:pPr>
              <w:spacing w:after="120"/>
              <w:jc w:val="both"/>
              <w:rPr>
                <w:sz w:val="20"/>
                <w:lang w:val="ro-RO"/>
              </w:rPr>
            </w:pPr>
          </w:p>
        </w:tc>
        <w:tc>
          <w:tcPr>
            <w:tcW w:w="493" w:type="dxa"/>
          </w:tcPr>
          <w:p w14:paraId="62FE9DC9" w14:textId="77777777" w:rsidR="005C32F4" w:rsidRPr="007528BB" w:rsidRDefault="005C32F4" w:rsidP="005C32F4">
            <w:pPr>
              <w:spacing w:after="120"/>
              <w:jc w:val="both"/>
              <w:rPr>
                <w:sz w:val="20"/>
                <w:lang w:val="ro-RO"/>
              </w:rPr>
            </w:pPr>
            <w:r w:rsidRPr="007528BB">
              <w:rPr>
                <w:sz w:val="20"/>
                <w:lang w:val="ro-RO"/>
              </w:rPr>
              <w:t>x</w:t>
            </w:r>
          </w:p>
        </w:tc>
        <w:tc>
          <w:tcPr>
            <w:tcW w:w="4881" w:type="dxa"/>
          </w:tcPr>
          <w:p w14:paraId="5CF82539" w14:textId="091C371C" w:rsidR="005C32F4" w:rsidRPr="007528BB" w:rsidRDefault="005E2D20" w:rsidP="005C32F4">
            <w:pPr>
              <w:spacing w:after="120"/>
              <w:jc w:val="both"/>
              <w:rPr>
                <w:sz w:val="20"/>
                <w:lang w:val="ro-RO"/>
              </w:rPr>
            </w:pPr>
            <w:r w:rsidRPr="007528BB">
              <w:rPr>
                <w:sz w:val="20"/>
                <w:lang w:val="ro-RO"/>
              </w:rPr>
              <w:t>Reforma nu are implicații asupra biodiversității sau ariilor protejate.</w:t>
            </w:r>
          </w:p>
        </w:tc>
      </w:tr>
    </w:tbl>
    <w:p w14:paraId="1C9DD3F0" w14:textId="6EE4AB00" w:rsidR="005C32F4" w:rsidRPr="007528BB" w:rsidRDefault="005C32F4">
      <w:pPr>
        <w:rPr>
          <w:rFonts w:ascii="Times New Roman" w:hAnsi="Times New Roman" w:cs="Times New Roman"/>
          <w:b/>
          <w:bCs/>
          <w:sz w:val="20"/>
          <w:szCs w:val="20"/>
          <w:lang w:val="ro-RO"/>
        </w:rPr>
      </w:pPr>
    </w:p>
    <w:p w14:paraId="5581049A" w14:textId="33BB46A0" w:rsidR="005C32F4" w:rsidRPr="007528BB" w:rsidRDefault="00466007">
      <w:pPr>
        <w:rPr>
          <w:rFonts w:ascii="Times New Roman" w:hAnsi="Times New Roman" w:cs="Times New Roman"/>
          <w:b/>
          <w:bCs/>
          <w:sz w:val="20"/>
          <w:szCs w:val="20"/>
          <w:lang w:val="ro-RO"/>
        </w:rPr>
      </w:pPr>
      <w:r w:rsidRPr="007528BB">
        <w:rPr>
          <w:rFonts w:ascii="Times New Roman" w:hAnsi="Times New Roman" w:cs="Times New Roman"/>
          <w:b/>
          <w:bCs/>
          <w:sz w:val="20"/>
          <w:szCs w:val="20"/>
          <w:lang w:val="ro-RO"/>
        </w:rPr>
        <w:t>R6. Reforma guvernanței sistemului de învățământ preuniversitar și profesionalizarea managementului în condițiile unei autonomii sporite a școlilor</w:t>
      </w:r>
    </w:p>
    <w:tbl>
      <w:tblPr>
        <w:tblStyle w:val="TableGrid"/>
        <w:tblW w:w="0" w:type="auto"/>
        <w:tblLayout w:type="fixed"/>
        <w:tblLook w:val="04A0" w:firstRow="1" w:lastRow="0" w:firstColumn="1" w:lastColumn="0" w:noHBand="0" w:noVBand="1"/>
      </w:tblPr>
      <w:tblGrid>
        <w:gridCol w:w="3403"/>
        <w:gridCol w:w="496"/>
        <w:gridCol w:w="493"/>
        <w:gridCol w:w="4881"/>
      </w:tblGrid>
      <w:tr w:rsidR="005C32F4" w:rsidRPr="007528BB" w14:paraId="48295631" w14:textId="77777777" w:rsidTr="005C32F4">
        <w:tc>
          <w:tcPr>
            <w:tcW w:w="3403" w:type="dxa"/>
          </w:tcPr>
          <w:p w14:paraId="02D499E7" w14:textId="77777777" w:rsidR="005C32F4" w:rsidRPr="007528BB" w:rsidRDefault="005C32F4" w:rsidP="005C32F4">
            <w:pPr>
              <w:spacing w:after="120"/>
              <w:jc w:val="both"/>
              <w:rPr>
                <w:i/>
                <w:sz w:val="20"/>
                <w:lang w:val="ro-RO"/>
              </w:rPr>
            </w:pPr>
            <w:r w:rsidRPr="007528BB">
              <w:rPr>
                <w:i/>
                <w:sz w:val="20"/>
                <w:lang w:val="ro-RO"/>
              </w:rPr>
              <w:lastRenderedPageBreak/>
              <w:t>Please indicate which of the environmental objectives below require a substantive DNSH assessment of the measure</w:t>
            </w:r>
          </w:p>
        </w:tc>
        <w:tc>
          <w:tcPr>
            <w:tcW w:w="496" w:type="dxa"/>
          </w:tcPr>
          <w:p w14:paraId="3120E44C" w14:textId="77777777" w:rsidR="005C32F4" w:rsidRPr="007528BB" w:rsidRDefault="005C32F4" w:rsidP="005C32F4">
            <w:pPr>
              <w:spacing w:after="120"/>
              <w:jc w:val="both"/>
              <w:rPr>
                <w:i/>
                <w:sz w:val="20"/>
                <w:lang w:val="ro-RO"/>
              </w:rPr>
            </w:pPr>
            <w:r w:rsidRPr="007528BB">
              <w:rPr>
                <w:sz w:val="20"/>
                <w:lang w:val="ro-RO"/>
              </w:rPr>
              <w:t>Yes</w:t>
            </w:r>
          </w:p>
        </w:tc>
        <w:tc>
          <w:tcPr>
            <w:tcW w:w="493" w:type="dxa"/>
          </w:tcPr>
          <w:p w14:paraId="55E305FC" w14:textId="77777777" w:rsidR="005C32F4" w:rsidRPr="007528BB" w:rsidRDefault="005C32F4" w:rsidP="005C32F4">
            <w:pPr>
              <w:spacing w:after="120"/>
              <w:jc w:val="both"/>
              <w:rPr>
                <w:i/>
                <w:sz w:val="20"/>
                <w:lang w:val="ro-RO"/>
              </w:rPr>
            </w:pPr>
            <w:r w:rsidRPr="007528BB">
              <w:rPr>
                <w:sz w:val="20"/>
                <w:lang w:val="ro-RO"/>
              </w:rPr>
              <w:t>No</w:t>
            </w:r>
          </w:p>
        </w:tc>
        <w:tc>
          <w:tcPr>
            <w:tcW w:w="4881" w:type="dxa"/>
          </w:tcPr>
          <w:p w14:paraId="0169853E" w14:textId="77777777" w:rsidR="005C32F4" w:rsidRPr="007528BB" w:rsidRDefault="005C32F4" w:rsidP="005C32F4">
            <w:pPr>
              <w:spacing w:after="120"/>
              <w:rPr>
                <w:i/>
                <w:sz w:val="20"/>
                <w:lang w:val="ro-RO"/>
              </w:rPr>
            </w:pPr>
            <w:r w:rsidRPr="007528BB">
              <w:rPr>
                <w:i/>
                <w:sz w:val="20"/>
                <w:lang w:val="ro-RO"/>
              </w:rPr>
              <w:t>Justification if ‘No’ has been selected</w:t>
            </w:r>
          </w:p>
        </w:tc>
      </w:tr>
      <w:tr w:rsidR="005C32F4" w:rsidRPr="007528BB" w14:paraId="2F1FF1D4" w14:textId="77777777" w:rsidTr="005C32F4">
        <w:tc>
          <w:tcPr>
            <w:tcW w:w="3403" w:type="dxa"/>
          </w:tcPr>
          <w:p w14:paraId="74DC7841" w14:textId="77777777" w:rsidR="005C32F4" w:rsidRPr="007528BB" w:rsidRDefault="005C32F4" w:rsidP="005C32F4">
            <w:pPr>
              <w:spacing w:after="120"/>
              <w:rPr>
                <w:sz w:val="20"/>
                <w:lang w:val="ro-RO"/>
              </w:rPr>
            </w:pPr>
            <w:r w:rsidRPr="007528BB">
              <w:rPr>
                <w:color w:val="000000"/>
                <w:sz w:val="20"/>
                <w:shd w:val="clear" w:color="auto" w:fill="FFFFFF"/>
                <w:lang w:val="ro-RO"/>
              </w:rPr>
              <w:t>Climate change mitigation</w:t>
            </w:r>
          </w:p>
        </w:tc>
        <w:tc>
          <w:tcPr>
            <w:tcW w:w="496" w:type="dxa"/>
          </w:tcPr>
          <w:p w14:paraId="48FE54D7" w14:textId="77777777" w:rsidR="005C32F4" w:rsidRPr="007528BB" w:rsidRDefault="005C32F4" w:rsidP="005C32F4">
            <w:pPr>
              <w:spacing w:after="120"/>
              <w:jc w:val="both"/>
              <w:rPr>
                <w:sz w:val="20"/>
                <w:lang w:val="ro-RO"/>
              </w:rPr>
            </w:pPr>
          </w:p>
        </w:tc>
        <w:tc>
          <w:tcPr>
            <w:tcW w:w="493" w:type="dxa"/>
          </w:tcPr>
          <w:p w14:paraId="6009A66D" w14:textId="77777777" w:rsidR="005C32F4" w:rsidRPr="007528BB" w:rsidRDefault="005C32F4" w:rsidP="005C32F4">
            <w:pPr>
              <w:spacing w:after="120"/>
              <w:jc w:val="both"/>
              <w:rPr>
                <w:sz w:val="20"/>
                <w:lang w:val="ro-RO"/>
              </w:rPr>
            </w:pPr>
            <w:r w:rsidRPr="007528BB">
              <w:rPr>
                <w:sz w:val="20"/>
                <w:lang w:val="ro-RO"/>
              </w:rPr>
              <w:t>x</w:t>
            </w:r>
          </w:p>
        </w:tc>
        <w:tc>
          <w:tcPr>
            <w:tcW w:w="4881" w:type="dxa"/>
          </w:tcPr>
          <w:p w14:paraId="34A75D51" w14:textId="6C3D98BA" w:rsidR="000A3758" w:rsidRPr="007528BB" w:rsidRDefault="000A3758" w:rsidP="000A3758">
            <w:pPr>
              <w:spacing w:after="120"/>
              <w:jc w:val="both"/>
              <w:rPr>
                <w:sz w:val="20"/>
                <w:lang w:val="ro-RO"/>
              </w:rPr>
            </w:pPr>
            <w:r w:rsidRPr="007528BB">
              <w:rPr>
                <w:sz w:val="20"/>
                <w:lang w:val="ro-RO"/>
              </w:rPr>
              <w:t xml:space="preserve">Pentru reformarea guvernantei va fi realizată o evaluare a provocărilor apărute în ultimul an și modalitatea de răspuns la acestea la nivelul conducerii unităților de învățământ. </w:t>
            </w:r>
          </w:p>
          <w:p w14:paraId="172FE0F3" w14:textId="4A28A643" w:rsidR="005C32F4" w:rsidRPr="007528BB" w:rsidRDefault="000A3758" w:rsidP="000A3758">
            <w:pPr>
              <w:spacing w:after="120"/>
              <w:jc w:val="both"/>
              <w:rPr>
                <w:sz w:val="20"/>
                <w:lang w:val="ro-RO"/>
              </w:rPr>
            </w:pPr>
            <w:r w:rsidRPr="007528BB">
              <w:rPr>
                <w:sz w:val="20"/>
                <w:lang w:val="ro-RO"/>
              </w:rPr>
              <w:t>În urma acestor analize, Ministerul Educației va demara reforma guvernanței în vederea profesionalizării managementului instituțiilor de învățământ preuniversitar de stat și separ</w:t>
            </w:r>
            <w:r w:rsidR="003D51F2" w:rsidRPr="007528BB">
              <w:rPr>
                <w:sz w:val="20"/>
                <w:lang w:val="ro-RO"/>
              </w:rPr>
              <w:t>ării</w:t>
            </w:r>
            <w:r w:rsidRPr="007528BB">
              <w:rPr>
                <w:sz w:val="20"/>
                <w:lang w:val="ro-RO"/>
              </w:rPr>
              <w:t xml:space="preserve"> procesului administrativ de cel educațional, în vederea creșterii autonomiei și capacității de răspuns a acestora.</w:t>
            </w:r>
          </w:p>
          <w:p w14:paraId="6D429A22" w14:textId="777EFFCA" w:rsidR="000A3758" w:rsidRPr="007528BB" w:rsidRDefault="000A3758" w:rsidP="000A3758">
            <w:pPr>
              <w:spacing w:after="120"/>
              <w:jc w:val="both"/>
              <w:rPr>
                <w:sz w:val="20"/>
                <w:lang w:val="ro-RO"/>
              </w:rPr>
            </w:pPr>
            <w:r w:rsidRPr="007528BB">
              <w:rPr>
                <w:sz w:val="20"/>
                <w:lang w:val="ro-RO"/>
              </w:rPr>
              <w:t>Astfel, reforma nu are impact asupra acestui obiectiv de mediu.</w:t>
            </w:r>
          </w:p>
        </w:tc>
      </w:tr>
      <w:tr w:rsidR="005C32F4" w:rsidRPr="007528BB" w14:paraId="731B7A94" w14:textId="77777777" w:rsidTr="005C32F4">
        <w:tc>
          <w:tcPr>
            <w:tcW w:w="3403" w:type="dxa"/>
          </w:tcPr>
          <w:p w14:paraId="778D2602" w14:textId="77777777" w:rsidR="005C32F4" w:rsidRPr="007528BB" w:rsidRDefault="005C32F4" w:rsidP="005C32F4">
            <w:pPr>
              <w:spacing w:after="120"/>
              <w:rPr>
                <w:i/>
                <w:sz w:val="20"/>
                <w:lang w:val="ro-RO"/>
              </w:rPr>
            </w:pPr>
            <w:r w:rsidRPr="007528BB">
              <w:rPr>
                <w:sz w:val="20"/>
                <w:lang w:val="ro-RO"/>
              </w:rPr>
              <w:t>Climate change adaptation</w:t>
            </w:r>
          </w:p>
        </w:tc>
        <w:tc>
          <w:tcPr>
            <w:tcW w:w="496" w:type="dxa"/>
          </w:tcPr>
          <w:p w14:paraId="7CF80C51" w14:textId="77777777" w:rsidR="005C32F4" w:rsidRPr="007528BB" w:rsidRDefault="005C32F4" w:rsidP="005C32F4">
            <w:pPr>
              <w:spacing w:after="120"/>
              <w:jc w:val="both"/>
              <w:rPr>
                <w:sz w:val="20"/>
                <w:lang w:val="ro-RO"/>
              </w:rPr>
            </w:pPr>
          </w:p>
        </w:tc>
        <w:tc>
          <w:tcPr>
            <w:tcW w:w="493" w:type="dxa"/>
          </w:tcPr>
          <w:p w14:paraId="52FD675A" w14:textId="77777777" w:rsidR="005C32F4" w:rsidRPr="007528BB" w:rsidRDefault="005C32F4" w:rsidP="005C32F4">
            <w:pPr>
              <w:spacing w:after="120"/>
              <w:jc w:val="both"/>
              <w:rPr>
                <w:sz w:val="20"/>
                <w:lang w:val="ro-RO"/>
              </w:rPr>
            </w:pPr>
            <w:r w:rsidRPr="007528BB">
              <w:rPr>
                <w:sz w:val="20"/>
                <w:lang w:val="ro-RO"/>
              </w:rPr>
              <w:t>x</w:t>
            </w:r>
          </w:p>
        </w:tc>
        <w:tc>
          <w:tcPr>
            <w:tcW w:w="4881" w:type="dxa"/>
          </w:tcPr>
          <w:p w14:paraId="03D01E5B" w14:textId="77777777" w:rsidR="005C32F4" w:rsidRPr="007528BB" w:rsidRDefault="003D51F2" w:rsidP="005C32F4">
            <w:pPr>
              <w:spacing w:after="120"/>
              <w:jc w:val="both"/>
              <w:rPr>
                <w:sz w:val="20"/>
                <w:lang w:val="ro-RO"/>
              </w:rPr>
            </w:pPr>
            <w:r w:rsidRPr="007528BB">
              <w:rPr>
                <w:sz w:val="20"/>
                <w:lang w:val="ro-RO"/>
              </w:rPr>
              <w:t>Conform Strategiei România Educată, s-au identificat în sfera managementului educațional următoarele probleme cu caracter general: absența standardelor profesionale pentru funcțiile de conducere de la nivelul unităților de învățământ; absența unui profil bine definit al directorului, care să rezulte din standardele profesionale, competențele, rolurile și responsabilitățile acestuia, precum și o clarificare a situațiilor de incompatibilitate; ocuparea funcției de director se face fără o pregătire inițială adecvată în domeniul managementului educational;  inexistența unui traseu predefinit de dezvoltare profesională; politizarea funcției de conducere a unităților de învățământ.</w:t>
            </w:r>
          </w:p>
          <w:p w14:paraId="5E72BF23" w14:textId="71872144" w:rsidR="003D51F2" w:rsidRPr="007528BB" w:rsidRDefault="003D51F2" w:rsidP="005C32F4">
            <w:pPr>
              <w:spacing w:after="120"/>
              <w:jc w:val="both"/>
              <w:rPr>
                <w:sz w:val="20"/>
                <w:lang w:val="ro-RO"/>
              </w:rPr>
            </w:pPr>
            <w:r w:rsidRPr="007528BB">
              <w:rPr>
                <w:sz w:val="20"/>
                <w:lang w:val="ro-RO"/>
              </w:rPr>
              <w:t>Astfel, reforma își propune să adreseze prin analizele efectuate și măsurile implementate aceste probleme, neavând impact asupra obiectivului de schimbări climatice.</w:t>
            </w:r>
          </w:p>
        </w:tc>
      </w:tr>
      <w:tr w:rsidR="005C32F4" w:rsidRPr="007528BB" w14:paraId="7D50710D" w14:textId="77777777" w:rsidTr="005C32F4">
        <w:tc>
          <w:tcPr>
            <w:tcW w:w="3403" w:type="dxa"/>
          </w:tcPr>
          <w:p w14:paraId="003A69F1" w14:textId="77777777" w:rsidR="005C32F4" w:rsidRPr="007528BB" w:rsidRDefault="005C32F4" w:rsidP="005C32F4">
            <w:pPr>
              <w:spacing w:after="120"/>
              <w:rPr>
                <w:sz w:val="20"/>
                <w:lang w:val="ro-RO"/>
              </w:rPr>
            </w:pPr>
            <w:r w:rsidRPr="007528BB">
              <w:rPr>
                <w:sz w:val="20"/>
                <w:lang w:val="ro-RO"/>
              </w:rPr>
              <w:t>The sustainable use and protection of water and marine resources</w:t>
            </w:r>
          </w:p>
        </w:tc>
        <w:tc>
          <w:tcPr>
            <w:tcW w:w="496" w:type="dxa"/>
          </w:tcPr>
          <w:p w14:paraId="5BFF04DC" w14:textId="77777777" w:rsidR="005C32F4" w:rsidRPr="007528BB" w:rsidRDefault="005C32F4" w:rsidP="005C32F4">
            <w:pPr>
              <w:spacing w:after="120"/>
              <w:jc w:val="both"/>
              <w:rPr>
                <w:sz w:val="20"/>
                <w:lang w:val="ro-RO"/>
              </w:rPr>
            </w:pPr>
          </w:p>
        </w:tc>
        <w:tc>
          <w:tcPr>
            <w:tcW w:w="493" w:type="dxa"/>
          </w:tcPr>
          <w:p w14:paraId="616A629C" w14:textId="77777777" w:rsidR="005C32F4" w:rsidRPr="007528BB" w:rsidRDefault="005C32F4" w:rsidP="005C32F4">
            <w:pPr>
              <w:spacing w:after="120"/>
              <w:jc w:val="both"/>
              <w:rPr>
                <w:sz w:val="20"/>
                <w:lang w:val="ro-RO"/>
              </w:rPr>
            </w:pPr>
            <w:r w:rsidRPr="007528BB">
              <w:rPr>
                <w:sz w:val="20"/>
                <w:lang w:val="ro-RO"/>
              </w:rPr>
              <w:t>x</w:t>
            </w:r>
          </w:p>
        </w:tc>
        <w:tc>
          <w:tcPr>
            <w:tcW w:w="4881" w:type="dxa"/>
          </w:tcPr>
          <w:p w14:paraId="4955D81B" w14:textId="05795788" w:rsidR="005C32F4" w:rsidRPr="007528BB" w:rsidRDefault="003D51F2" w:rsidP="005C32F4">
            <w:pPr>
              <w:spacing w:after="120"/>
              <w:jc w:val="both"/>
              <w:rPr>
                <w:sz w:val="20"/>
                <w:lang w:val="ro-RO"/>
              </w:rPr>
            </w:pPr>
            <w:r w:rsidRPr="007528BB">
              <w:rPr>
                <w:sz w:val="20"/>
                <w:lang w:val="ro-RO"/>
              </w:rPr>
              <w:t>Reforma nu are implicații asupra resurselor de apă și a celor marine.</w:t>
            </w:r>
          </w:p>
        </w:tc>
      </w:tr>
      <w:tr w:rsidR="005C32F4" w:rsidRPr="007528BB" w14:paraId="751E90A7" w14:textId="77777777" w:rsidTr="005C32F4">
        <w:tc>
          <w:tcPr>
            <w:tcW w:w="3403" w:type="dxa"/>
          </w:tcPr>
          <w:p w14:paraId="120DF97C" w14:textId="77777777" w:rsidR="005C32F4" w:rsidRPr="007528BB" w:rsidRDefault="005C32F4" w:rsidP="005C32F4">
            <w:pPr>
              <w:spacing w:after="120"/>
              <w:rPr>
                <w:sz w:val="20"/>
                <w:lang w:val="ro-RO"/>
              </w:rPr>
            </w:pPr>
            <w:r w:rsidRPr="007528BB">
              <w:rPr>
                <w:sz w:val="20"/>
                <w:lang w:val="ro-RO"/>
              </w:rPr>
              <w:t>The circular economy, including waste prevention and recycling</w:t>
            </w:r>
          </w:p>
        </w:tc>
        <w:tc>
          <w:tcPr>
            <w:tcW w:w="496" w:type="dxa"/>
          </w:tcPr>
          <w:p w14:paraId="3D28C3F8" w14:textId="77777777" w:rsidR="005C32F4" w:rsidRPr="007528BB" w:rsidRDefault="005C32F4" w:rsidP="005C32F4">
            <w:pPr>
              <w:spacing w:after="120"/>
              <w:jc w:val="both"/>
              <w:rPr>
                <w:sz w:val="20"/>
                <w:lang w:val="ro-RO"/>
              </w:rPr>
            </w:pPr>
          </w:p>
        </w:tc>
        <w:tc>
          <w:tcPr>
            <w:tcW w:w="493" w:type="dxa"/>
          </w:tcPr>
          <w:p w14:paraId="5FF2C43A" w14:textId="77777777" w:rsidR="005C32F4" w:rsidRPr="007528BB" w:rsidRDefault="005C32F4" w:rsidP="005C32F4">
            <w:pPr>
              <w:spacing w:after="120"/>
              <w:jc w:val="both"/>
              <w:rPr>
                <w:sz w:val="20"/>
                <w:lang w:val="ro-RO"/>
              </w:rPr>
            </w:pPr>
            <w:r w:rsidRPr="007528BB">
              <w:rPr>
                <w:sz w:val="20"/>
                <w:lang w:val="ro-RO"/>
              </w:rPr>
              <w:t>x</w:t>
            </w:r>
          </w:p>
        </w:tc>
        <w:tc>
          <w:tcPr>
            <w:tcW w:w="4881" w:type="dxa"/>
          </w:tcPr>
          <w:p w14:paraId="7F5EDBAE" w14:textId="7143C4D1" w:rsidR="005C32F4" w:rsidRPr="007528BB" w:rsidRDefault="003D51F2" w:rsidP="005C32F4">
            <w:pPr>
              <w:spacing w:after="120"/>
              <w:jc w:val="both"/>
              <w:rPr>
                <w:sz w:val="20"/>
                <w:lang w:val="ro-RO"/>
              </w:rPr>
            </w:pPr>
            <w:r w:rsidRPr="007528BB">
              <w:rPr>
                <w:sz w:val="20"/>
                <w:lang w:val="ro-RO"/>
              </w:rPr>
              <w:t>Prin activitățile specifice nu se va aduce atingere obiectivului privind economia circulară și se va limita generarea de deșeuri.</w:t>
            </w:r>
          </w:p>
        </w:tc>
      </w:tr>
      <w:tr w:rsidR="005C32F4" w:rsidRPr="007528BB" w14:paraId="21EC3741" w14:textId="77777777" w:rsidTr="005C32F4">
        <w:tc>
          <w:tcPr>
            <w:tcW w:w="3403" w:type="dxa"/>
          </w:tcPr>
          <w:p w14:paraId="30A04CFB" w14:textId="77777777" w:rsidR="005C32F4" w:rsidRPr="007528BB" w:rsidRDefault="005C32F4" w:rsidP="005C32F4">
            <w:pPr>
              <w:spacing w:after="120"/>
              <w:rPr>
                <w:sz w:val="20"/>
                <w:lang w:val="ro-RO"/>
              </w:rPr>
            </w:pPr>
            <w:r w:rsidRPr="007528BB">
              <w:rPr>
                <w:sz w:val="20"/>
                <w:lang w:val="ro-RO"/>
              </w:rPr>
              <w:t>Pollution prevention and control to air, water or land</w:t>
            </w:r>
          </w:p>
        </w:tc>
        <w:tc>
          <w:tcPr>
            <w:tcW w:w="496" w:type="dxa"/>
          </w:tcPr>
          <w:p w14:paraId="10B60BD5" w14:textId="77777777" w:rsidR="005C32F4" w:rsidRPr="007528BB" w:rsidRDefault="005C32F4" w:rsidP="005C32F4">
            <w:pPr>
              <w:spacing w:after="120"/>
              <w:jc w:val="both"/>
              <w:rPr>
                <w:sz w:val="20"/>
                <w:lang w:val="ro-RO"/>
              </w:rPr>
            </w:pPr>
          </w:p>
        </w:tc>
        <w:tc>
          <w:tcPr>
            <w:tcW w:w="493" w:type="dxa"/>
          </w:tcPr>
          <w:p w14:paraId="32F0AB45" w14:textId="77777777" w:rsidR="005C32F4" w:rsidRPr="007528BB" w:rsidRDefault="005C32F4" w:rsidP="005C32F4">
            <w:pPr>
              <w:spacing w:after="120"/>
              <w:jc w:val="both"/>
              <w:rPr>
                <w:sz w:val="20"/>
                <w:lang w:val="ro-RO"/>
              </w:rPr>
            </w:pPr>
            <w:r w:rsidRPr="007528BB">
              <w:rPr>
                <w:sz w:val="20"/>
                <w:lang w:val="ro-RO"/>
              </w:rPr>
              <w:t>x</w:t>
            </w:r>
          </w:p>
        </w:tc>
        <w:tc>
          <w:tcPr>
            <w:tcW w:w="4881" w:type="dxa"/>
          </w:tcPr>
          <w:p w14:paraId="55E73515" w14:textId="38178003" w:rsidR="005C32F4" w:rsidRPr="007528BB" w:rsidRDefault="003D51F2" w:rsidP="005C32F4">
            <w:pPr>
              <w:spacing w:after="120"/>
              <w:jc w:val="both"/>
              <w:rPr>
                <w:sz w:val="20"/>
                <w:lang w:val="ro-RO"/>
              </w:rPr>
            </w:pPr>
            <w:r w:rsidRPr="007528BB">
              <w:rPr>
                <w:sz w:val="20"/>
                <w:lang w:val="ro-RO"/>
              </w:rPr>
              <w:t>Reforma nu are impact direct sau indirect asupra gradului de poluare.</w:t>
            </w:r>
          </w:p>
        </w:tc>
      </w:tr>
      <w:tr w:rsidR="005C32F4" w:rsidRPr="007528BB" w14:paraId="21667264" w14:textId="77777777" w:rsidTr="005C32F4">
        <w:tc>
          <w:tcPr>
            <w:tcW w:w="3403" w:type="dxa"/>
          </w:tcPr>
          <w:p w14:paraId="7E107D2B" w14:textId="77777777" w:rsidR="005C32F4" w:rsidRPr="007528BB" w:rsidRDefault="005C32F4" w:rsidP="005C32F4">
            <w:pPr>
              <w:spacing w:after="120"/>
              <w:rPr>
                <w:sz w:val="20"/>
                <w:lang w:val="ro-RO"/>
              </w:rPr>
            </w:pPr>
            <w:r w:rsidRPr="007528BB">
              <w:rPr>
                <w:sz w:val="20"/>
                <w:lang w:val="ro-RO"/>
              </w:rPr>
              <w:t>The protection and restoration of biodiversity and ecosystems</w:t>
            </w:r>
          </w:p>
        </w:tc>
        <w:tc>
          <w:tcPr>
            <w:tcW w:w="496" w:type="dxa"/>
          </w:tcPr>
          <w:p w14:paraId="599EE28A" w14:textId="77777777" w:rsidR="005C32F4" w:rsidRPr="007528BB" w:rsidRDefault="005C32F4" w:rsidP="005C32F4">
            <w:pPr>
              <w:spacing w:after="120"/>
              <w:jc w:val="both"/>
              <w:rPr>
                <w:sz w:val="20"/>
                <w:lang w:val="ro-RO"/>
              </w:rPr>
            </w:pPr>
          </w:p>
        </w:tc>
        <w:tc>
          <w:tcPr>
            <w:tcW w:w="493" w:type="dxa"/>
          </w:tcPr>
          <w:p w14:paraId="3F65B527" w14:textId="77777777" w:rsidR="005C32F4" w:rsidRPr="007528BB" w:rsidRDefault="005C32F4" w:rsidP="005C32F4">
            <w:pPr>
              <w:spacing w:after="120"/>
              <w:jc w:val="both"/>
              <w:rPr>
                <w:sz w:val="20"/>
                <w:lang w:val="ro-RO"/>
              </w:rPr>
            </w:pPr>
            <w:r w:rsidRPr="007528BB">
              <w:rPr>
                <w:sz w:val="20"/>
                <w:lang w:val="ro-RO"/>
              </w:rPr>
              <w:t>x</w:t>
            </w:r>
          </w:p>
        </w:tc>
        <w:tc>
          <w:tcPr>
            <w:tcW w:w="4881" w:type="dxa"/>
          </w:tcPr>
          <w:p w14:paraId="3BE37E06" w14:textId="1027E638" w:rsidR="005C32F4" w:rsidRPr="007528BB" w:rsidRDefault="003D51F2" w:rsidP="005C32F4">
            <w:pPr>
              <w:spacing w:after="120"/>
              <w:jc w:val="both"/>
              <w:rPr>
                <w:sz w:val="20"/>
                <w:lang w:val="ro-RO"/>
              </w:rPr>
            </w:pPr>
            <w:r w:rsidRPr="007528BB">
              <w:rPr>
                <w:sz w:val="20"/>
                <w:lang w:val="ro-RO"/>
              </w:rPr>
              <w:t>Reforma nu are implicații asupra biodiversității sau ariilor protejate.</w:t>
            </w:r>
          </w:p>
        </w:tc>
      </w:tr>
    </w:tbl>
    <w:p w14:paraId="0D6BFCF9" w14:textId="77777777" w:rsidR="005C32F4" w:rsidRPr="007528BB" w:rsidRDefault="005C32F4">
      <w:pPr>
        <w:rPr>
          <w:rFonts w:ascii="Times New Roman" w:hAnsi="Times New Roman" w:cs="Times New Roman"/>
          <w:b/>
          <w:bCs/>
          <w:sz w:val="20"/>
          <w:szCs w:val="20"/>
          <w:lang w:val="ro-RO"/>
        </w:rPr>
      </w:pPr>
    </w:p>
    <w:p w14:paraId="29ADDEAF" w14:textId="02CC295A" w:rsidR="00985110" w:rsidRPr="007528BB" w:rsidRDefault="00985110" w:rsidP="005C32F4">
      <w:pPr>
        <w:jc w:val="both"/>
        <w:rPr>
          <w:rFonts w:ascii="Times New Roman" w:hAnsi="Times New Roman" w:cs="Times New Roman"/>
          <w:b/>
          <w:bCs/>
          <w:sz w:val="20"/>
          <w:szCs w:val="20"/>
          <w:lang w:val="ro-RO"/>
        </w:rPr>
      </w:pPr>
      <w:r w:rsidRPr="007528BB">
        <w:rPr>
          <w:rFonts w:ascii="Times New Roman" w:hAnsi="Times New Roman" w:cs="Times New Roman"/>
          <w:b/>
          <w:bCs/>
          <w:sz w:val="20"/>
          <w:szCs w:val="20"/>
          <w:lang w:val="ro-RO"/>
        </w:rPr>
        <w:t>I.1.</w:t>
      </w:r>
      <w:r w:rsidR="001B5E08" w:rsidRPr="007528BB">
        <w:rPr>
          <w:rFonts w:ascii="Times New Roman" w:hAnsi="Times New Roman" w:cs="Times New Roman"/>
          <w:b/>
          <w:bCs/>
          <w:sz w:val="20"/>
          <w:szCs w:val="20"/>
          <w:lang w:val="ro-RO"/>
        </w:rPr>
        <w:t xml:space="preserve"> </w:t>
      </w:r>
      <w:r w:rsidR="0001194E" w:rsidRPr="007528BB">
        <w:rPr>
          <w:rFonts w:ascii="Times New Roman" w:hAnsi="Times New Roman" w:cs="Times New Roman"/>
          <w:b/>
          <w:bCs/>
          <w:sz w:val="20"/>
          <w:szCs w:val="20"/>
          <w:lang w:val="ro-RO"/>
        </w:rPr>
        <w:t>Schemă de granturi pentru construirea</w:t>
      </w:r>
      <w:r w:rsidR="00FD15DC" w:rsidRPr="007528BB">
        <w:rPr>
          <w:rFonts w:ascii="Times New Roman" w:hAnsi="Times New Roman" w:cs="Times New Roman"/>
          <w:b/>
          <w:bCs/>
          <w:sz w:val="20"/>
          <w:szCs w:val="20"/>
          <w:lang w:val="ro-RO"/>
        </w:rPr>
        <w:t xml:space="preserve"> și operaționalizarea</w:t>
      </w:r>
      <w:r w:rsidR="0001194E" w:rsidRPr="007528BB">
        <w:rPr>
          <w:rFonts w:ascii="Times New Roman" w:hAnsi="Times New Roman" w:cs="Times New Roman"/>
          <w:b/>
          <w:bCs/>
          <w:sz w:val="20"/>
          <w:szCs w:val="20"/>
          <w:lang w:val="ro-RO"/>
        </w:rPr>
        <w:t>, de către operatori publici, a unui număr de 140 de creșe pentru îmbunătățirea accesului și a participării copiilor antepreșcolari la servicii standard de educație timpurie, cu scopul favorizării revenirii părinților în câmpul muncii.</w:t>
      </w:r>
    </w:p>
    <w:tbl>
      <w:tblPr>
        <w:tblStyle w:val="TableGrid"/>
        <w:tblW w:w="0" w:type="auto"/>
        <w:tblLayout w:type="fixed"/>
        <w:tblLook w:val="04A0" w:firstRow="1" w:lastRow="0" w:firstColumn="1" w:lastColumn="0" w:noHBand="0" w:noVBand="1"/>
      </w:tblPr>
      <w:tblGrid>
        <w:gridCol w:w="3403"/>
        <w:gridCol w:w="496"/>
        <w:gridCol w:w="493"/>
        <w:gridCol w:w="4881"/>
      </w:tblGrid>
      <w:tr w:rsidR="00985110" w:rsidRPr="007528BB" w14:paraId="1B5537B6" w14:textId="77777777" w:rsidTr="005C32F4">
        <w:tc>
          <w:tcPr>
            <w:tcW w:w="3403" w:type="dxa"/>
          </w:tcPr>
          <w:p w14:paraId="396CE0A9" w14:textId="77777777" w:rsidR="00985110" w:rsidRPr="007528BB" w:rsidRDefault="00985110" w:rsidP="005C32F4">
            <w:pPr>
              <w:spacing w:after="120"/>
              <w:jc w:val="both"/>
              <w:rPr>
                <w:i/>
                <w:sz w:val="20"/>
                <w:lang w:val="ro-RO"/>
              </w:rPr>
            </w:pPr>
            <w:r w:rsidRPr="007528BB">
              <w:rPr>
                <w:i/>
                <w:sz w:val="20"/>
                <w:lang w:val="ro-RO"/>
              </w:rPr>
              <w:t xml:space="preserve">Please indicate which of the environmental objectives below require </w:t>
            </w:r>
            <w:r w:rsidRPr="007528BB">
              <w:rPr>
                <w:i/>
                <w:sz w:val="20"/>
                <w:lang w:val="ro-RO"/>
              </w:rPr>
              <w:lastRenderedPageBreak/>
              <w:t>a substantive DNSH assessment of the measure</w:t>
            </w:r>
          </w:p>
        </w:tc>
        <w:tc>
          <w:tcPr>
            <w:tcW w:w="496" w:type="dxa"/>
          </w:tcPr>
          <w:p w14:paraId="20F390E8" w14:textId="77777777" w:rsidR="00985110" w:rsidRPr="007528BB" w:rsidRDefault="00985110" w:rsidP="005C32F4">
            <w:pPr>
              <w:spacing w:after="120"/>
              <w:jc w:val="both"/>
              <w:rPr>
                <w:i/>
                <w:sz w:val="20"/>
                <w:lang w:val="ro-RO"/>
              </w:rPr>
            </w:pPr>
            <w:r w:rsidRPr="007528BB">
              <w:rPr>
                <w:sz w:val="20"/>
                <w:lang w:val="ro-RO"/>
              </w:rPr>
              <w:lastRenderedPageBreak/>
              <w:t>Yes</w:t>
            </w:r>
          </w:p>
        </w:tc>
        <w:tc>
          <w:tcPr>
            <w:tcW w:w="493" w:type="dxa"/>
          </w:tcPr>
          <w:p w14:paraId="3B0AE222" w14:textId="77777777" w:rsidR="00985110" w:rsidRPr="007528BB" w:rsidRDefault="00985110" w:rsidP="005C32F4">
            <w:pPr>
              <w:spacing w:after="120"/>
              <w:jc w:val="both"/>
              <w:rPr>
                <w:i/>
                <w:sz w:val="20"/>
                <w:lang w:val="ro-RO"/>
              </w:rPr>
            </w:pPr>
            <w:r w:rsidRPr="007528BB">
              <w:rPr>
                <w:sz w:val="20"/>
                <w:lang w:val="ro-RO"/>
              </w:rPr>
              <w:t>No</w:t>
            </w:r>
          </w:p>
        </w:tc>
        <w:tc>
          <w:tcPr>
            <w:tcW w:w="4881" w:type="dxa"/>
          </w:tcPr>
          <w:p w14:paraId="2B9201A1" w14:textId="77777777" w:rsidR="00985110" w:rsidRPr="007528BB" w:rsidRDefault="00985110" w:rsidP="005C32F4">
            <w:pPr>
              <w:spacing w:after="120"/>
              <w:rPr>
                <w:i/>
                <w:sz w:val="20"/>
                <w:lang w:val="ro-RO"/>
              </w:rPr>
            </w:pPr>
            <w:r w:rsidRPr="007528BB">
              <w:rPr>
                <w:i/>
                <w:sz w:val="20"/>
                <w:lang w:val="ro-RO"/>
              </w:rPr>
              <w:t>Justification if ‘No’ has been selected</w:t>
            </w:r>
          </w:p>
        </w:tc>
      </w:tr>
      <w:tr w:rsidR="00985110" w:rsidRPr="007528BB" w14:paraId="2E053341" w14:textId="77777777" w:rsidTr="005C32F4">
        <w:tc>
          <w:tcPr>
            <w:tcW w:w="3403" w:type="dxa"/>
          </w:tcPr>
          <w:p w14:paraId="2F46F9C4" w14:textId="77777777" w:rsidR="00985110" w:rsidRPr="007528BB" w:rsidRDefault="00985110" w:rsidP="005C32F4">
            <w:pPr>
              <w:spacing w:after="120"/>
              <w:rPr>
                <w:sz w:val="20"/>
                <w:lang w:val="ro-RO"/>
              </w:rPr>
            </w:pPr>
            <w:r w:rsidRPr="007528BB">
              <w:rPr>
                <w:color w:val="000000"/>
                <w:sz w:val="20"/>
                <w:shd w:val="clear" w:color="auto" w:fill="FFFFFF"/>
                <w:lang w:val="ro-RO"/>
              </w:rPr>
              <w:t>Climate change mitigation</w:t>
            </w:r>
          </w:p>
        </w:tc>
        <w:tc>
          <w:tcPr>
            <w:tcW w:w="496" w:type="dxa"/>
          </w:tcPr>
          <w:p w14:paraId="50E893F7" w14:textId="52F57364" w:rsidR="00985110" w:rsidRPr="007528BB" w:rsidRDefault="00B97736" w:rsidP="005C32F4">
            <w:pPr>
              <w:spacing w:after="120"/>
              <w:jc w:val="both"/>
              <w:rPr>
                <w:sz w:val="20"/>
                <w:lang w:val="ro-RO"/>
              </w:rPr>
            </w:pPr>
            <w:r w:rsidRPr="007528BB">
              <w:rPr>
                <w:sz w:val="20"/>
                <w:lang w:val="ro-RO"/>
              </w:rPr>
              <w:t>x</w:t>
            </w:r>
          </w:p>
        </w:tc>
        <w:tc>
          <w:tcPr>
            <w:tcW w:w="493" w:type="dxa"/>
          </w:tcPr>
          <w:p w14:paraId="05815AAD" w14:textId="6776C877" w:rsidR="00985110" w:rsidRPr="007528BB" w:rsidRDefault="00985110" w:rsidP="005C32F4">
            <w:pPr>
              <w:spacing w:after="120"/>
              <w:jc w:val="both"/>
              <w:rPr>
                <w:sz w:val="20"/>
                <w:lang w:val="ro-RO"/>
              </w:rPr>
            </w:pPr>
          </w:p>
        </w:tc>
        <w:tc>
          <w:tcPr>
            <w:tcW w:w="4881" w:type="dxa"/>
          </w:tcPr>
          <w:p w14:paraId="4E80608F" w14:textId="13CAD5BF" w:rsidR="00B97736" w:rsidRPr="007528BB" w:rsidRDefault="00B97736" w:rsidP="00B97736">
            <w:pPr>
              <w:spacing w:after="120"/>
              <w:jc w:val="both"/>
              <w:rPr>
                <w:sz w:val="20"/>
                <w:lang w:val="ro-RO"/>
              </w:rPr>
            </w:pPr>
          </w:p>
        </w:tc>
      </w:tr>
      <w:tr w:rsidR="00985110" w:rsidRPr="007528BB" w14:paraId="5BC41FB2" w14:textId="77777777" w:rsidTr="005C32F4">
        <w:tc>
          <w:tcPr>
            <w:tcW w:w="3403" w:type="dxa"/>
          </w:tcPr>
          <w:p w14:paraId="188C0E45" w14:textId="77777777" w:rsidR="00985110" w:rsidRPr="007528BB" w:rsidRDefault="00985110" w:rsidP="005C32F4">
            <w:pPr>
              <w:spacing w:after="120"/>
              <w:rPr>
                <w:i/>
                <w:sz w:val="20"/>
                <w:lang w:val="ro-RO"/>
              </w:rPr>
            </w:pPr>
            <w:r w:rsidRPr="007528BB">
              <w:rPr>
                <w:sz w:val="20"/>
                <w:lang w:val="ro-RO"/>
              </w:rPr>
              <w:t>Climate change adaptation</w:t>
            </w:r>
          </w:p>
        </w:tc>
        <w:tc>
          <w:tcPr>
            <w:tcW w:w="496" w:type="dxa"/>
          </w:tcPr>
          <w:p w14:paraId="500C35BF" w14:textId="2D58AE54" w:rsidR="00985110" w:rsidRPr="007528BB" w:rsidRDefault="00B97736" w:rsidP="005C32F4">
            <w:pPr>
              <w:spacing w:after="120"/>
              <w:jc w:val="both"/>
              <w:rPr>
                <w:sz w:val="20"/>
                <w:lang w:val="ro-RO"/>
              </w:rPr>
            </w:pPr>
            <w:r w:rsidRPr="007528BB">
              <w:rPr>
                <w:sz w:val="20"/>
                <w:lang w:val="ro-RO"/>
              </w:rPr>
              <w:t>x</w:t>
            </w:r>
          </w:p>
        </w:tc>
        <w:tc>
          <w:tcPr>
            <w:tcW w:w="493" w:type="dxa"/>
          </w:tcPr>
          <w:p w14:paraId="7F76C191" w14:textId="3E248EAE" w:rsidR="00985110" w:rsidRPr="007528BB" w:rsidRDefault="00985110" w:rsidP="005C32F4">
            <w:pPr>
              <w:spacing w:after="120"/>
              <w:jc w:val="both"/>
              <w:rPr>
                <w:sz w:val="20"/>
                <w:lang w:val="ro-RO"/>
              </w:rPr>
            </w:pPr>
          </w:p>
        </w:tc>
        <w:tc>
          <w:tcPr>
            <w:tcW w:w="4881" w:type="dxa"/>
          </w:tcPr>
          <w:p w14:paraId="09ECC812" w14:textId="1EEE8605" w:rsidR="00985110" w:rsidRPr="007528BB" w:rsidRDefault="00985110" w:rsidP="005C32F4">
            <w:pPr>
              <w:spacing w:after="120"/>
              <w:jc w:val="both"/>
              <w:rPr>
                <w:sz w:val="20"/>
                <w:lang w:val="ro-RO"/>
              </w:rPr>
            </w:pPr>
          </w:p>
        </w:tc>
      </w:tr>
      <w:tr w:rsidR="00985110" w:rsidRPr="007528BB" w14:paraId="15258CA1" w14:textId="77777777" w:rsidTr="005C32F4">
        <w:tc>
          <w:tcPr>
            <w:tcW w:w="3403" w:type="dxa"/>
          </w:tcPr>
          <w:p w14:paraId="0E00E29C" w14:textId="77777777" w:rsidR="00985110" w:rsidRPr="007528BB" w:rsidRDefault="00985110" w:rsidP="005C32F4">
            <w:pPr>
              <w:spacing w:after="120"/>
              <w:rPr>
                <w:sz w:val="20"/>
                <w:lang w:val="ro-RO"/>
              </w:rPr>
            </w:pPr>
            <w:r w:rsidRPr="007528BB">
              <w:rPr>
                <w:sz w:val="20"/>
                <w:lang w:val="ro-RO"/>
              </w:rPr>
              <w:t>The sustainable use and protection of water and marine resources</w:t>
            </w:r>
          </w:p>
        </w:tc>
        <w:tc>
          <w:tcPr>
            <w:tcW w:w="496" w:type="dxa"/>
          </w:tcPr>
          <w:p w14:paraId="53022036" w14:textId="77777777" w:rsidR="00985110" w:rsidRPr="007528BB" w:rsidRDefault="00985110" w:rsidP="005C32F4">
            <w:pPr>
              <w:spacing w:after="120"/>
              <w:jc w:val="both"/>
              <w:rPr>
                <w:sz w:val="20"/>
                <w:lang w:val="ro-RO"/>
              </w:rPr>
            </w:pPr>
          </w:p>
        </w:tc>
        <w:tc>
          <w:tcPr>
            <w:tcW w:w="493" w:type="dxa"/>
          </w:tcPr>
          <w:p w14:paraId="139A9189" w14:textId="77777777" w:rsidR="00985110" w:rsidRPr="007528BB" w:rsidRDefault="00985110" w:rsidP="005C32F4">
            <w:pPr>
              <w:spacing w:after="120"/>
              <w:jc w:val="both"/>
              <w:rPr>
                <w:sz w:val="20"/>
                <w:lang w:val="ro-RO"/>
              </w:rPr>
            </w:pPr>
            <w:r w:rsidRPr="007528BB">
              <w:rPr>
                <w:sz w:val="20"/>
                <w:lang w:val="ro-RO"/>
              </w:rPr>
              <w:t>x</w:t>
            </w:r>
          </w:p>
        </w:tc>
        <w:tc>
          <w:tcPr>
            <w:tcW w:w="4881" w:type="dxa"/>
          </w:tcPr>
          <w:p w14:paraId="2BCDE70C" w14:textId="58F297C2" w:rsidR="00985110" w:rsidRPr="007528BB" w:rsidRDefault="00B97736" w:rsidP="005C32F4">
            <w:pPr>
              <w:spacing w:after="120"/>
              <w:jc w:val="both"/>
              <w:rPr>
                <w:sz w:val="20"/>
                <w:lang w:val="ro-RO"/>
              </w:rPr>
            </w:pPr>
            <w:r w:rsidRPr="007528BB">
              <w:rPr>
                <w:sz w:val="20"/>
                <w:lang w:val="ro-RO"/>
              </w:rPr>
              <w:t>Investițiile nu au impact direct asupra protecției resurselor de apă și marine</w:t>
            </w:r>
            <w:r w:rsidR="00CE6770" w:rsidRPr="007528BB">
              <w:rPr>
                <w:sz w:val="20"/>
                <w:lang w:val="ro-RO"/>
              </w:rPr>
              <w:t>, nepresupunând utilizarea acestor resurse și nici acțiuni cu impact asupra acestor resurse</w:t>
            </w:r>
            <w:r w:rsidRPr="007528BB">
              <w:rPr>
                <w:sz w:val="20"/>
                <w:lang w:val="ro-RO"/>
              </w:rPr>
              <w:t>.</w:t>
            </w:r>
          </w:p>
        </w:tc>
      </w:tr>
      <w:tr w:rsidR="00985110" w:rsidRPr="007528BB" w14:paraId="6B10E3ED" w14:textId="77777777" w:rsidTr="005C32F4">
        <w:tc>
          <w:tcPr>
            <w:tcW w:w="3403" w:type="dxa"/>
          </w:tcPr>
          <w:p w14:paraId="5C90CB16" w14:textId="77777777" w:rsidR="00985110" w:rsidRPr="007528BB" w:rsidRDefault="00985110" w:rsidP="005C32F4">
            <w:pPr>
              <w:spacing w:after="120"/>
              <w:rPr>
                <w:sz w:val="20"/>
                <w:lang w:val="ro-RO"/>
              </w:rPr>
            </w:pPr>
            <w:r w:rsidRPr="007528BB">
              <w:rPr>
                <w:sz w:val="20"/>
                <w:lang w:val="ro-RO"/>
              </w:rPr>
              <w:t>The circular economy, including waste prevention and recycling</w:t>
            </w:r>
          </w:p>
        </w:tc>
        <w:tc>
          <w:tcPr>
            <w:tcW w:w="496" w:type="dxa"/>
          </w:tcPr>
          <w:p w14:paraId="39CBF996" w14:textId="1B826B9A" w:rsidR="00985110" w:rsidRPr="007528BB" w:rsidRDefault="00B97736" w:rsidP="005C32F4">
            <w:pPr>
              <w:spacing w:after="120"/>
              <w:jc w:val="both"/>
              <w:rPr>
                <w:sz w:val="20"/>
                <w:lang w:val="ro-RO"/>
              </w:rPr>
            </w:pPr>
            <w:r w:rsidRPr="007528BB">
              <w:rPr>
                <w:sz w:val="20"/>
                <w:lang w:val="ro-RO"/>
              </w:rPr>
              <w:t>x</w:t>
            </w:r>
          </w:p>
        </w:tc>
        <w:tc>
          <w:tcPr>
            <w:tcW w:w="493" w:type="dxa"/>
          </w:tcPr>
          <w:p w14:paraId="6132CD3A" w14:textId="7566A3DF" w:rsidR="00985110" w:rsidRPr="007528BB" w:rsidRDefault="00985110" w:rsidP="005C32F4">
            <w:pPr>
              <w:spacing w:after="120"/>
              <w:jc w:val="both"/>
              <w:rPr>
                <w:sz w:val="20"/>
                <w:lang w:val="ro-RO"/>
              </w:rPr>
            </w:pPr>
          </w:p>
        </w:tc>
        <w:tc>
          <w:tcPr>
            <w:tcW w:w="4881" w:type="dxa"/>
          </w:tcPr>
          <w:p w14:paraId="74F80CD3" w14:textId="4DEB21C2" w:rsidR="00985110" w:rsidRPr="007528BB" w:rsidRDefault="00985110" w:rsidP="005C32F4">
            <w:pPr>
              <w:spacing w:after="120"/>
              <w:jc w:val="both"/>
              <w:rPr>
                <w:sz w:val="20"/>
                <w:lang w:val="ro-RO"/>
              </w:rPr>
            </w:pPr>
          </w:p>
        </w:tc>
      </w:tr>
      <w:tr w:rsidR="00A74D94" w:rsidRPr="007528BB" w14:paraId="134AAC40" w14:textId="77777777" w:rsidTr="005C32F4">
        <w:tc>
          <w:tcPr>
            <w:tcW w:w="3403" w:type="dxa"/>
          </w:tcPr>
          <w:p w14:paraId="0204DCE2" w14:textId="77777777" w:rsidR="00A74D94" w:rsidRPr="007528BB" w:rsidRDefault="00A74D94" w:rsidP="00A74D94">
            <w:pPr>
              <w:spacing w:after="120"/>
              <w:rPr>
                <w:sz w:val="20"/>
                <w:lang w:val="ro-RO"/>
              </w:rPr>
            </w:pPr>
            <w:r w:rsidRPr="007528BB">
              <w:rPr>
                <w:sz w:val="20"/>
                <w:lang w:val="ro-RO"/>
              </w:rPr>
              <w:t>Pollution prevention and control to air, water or land</w:t>
            </w:r>
          </w:p>
        </w:tc>
        <w:tc>
          <w:tcPr>
            <w:tcW w:w="496" w:type="dxa"/>
          </w:tcPr>
          <w:p w14:paraId="0F9A7F3B" w14:textId="77777777" w:rsidR="00A74D94" w:rsidRPr="007528BB" w:rsidRDefault="00A74D94" w:rsidP="00A74D94">
            <w:pPr>
              <w:spacing w:after="120"/>
              <w:jc w:val="both"/>
              <w:rPr>
                <w:sz w:val="20"/>
                <w:lang w:val="ro-RO"/>
              </w:rPr>
            </w:pPr>
          </w:p>
        </w:tc>
        <w:tc>
          <w:tcPr>
            <w:tcW w:w="493" w:type="dxa"/>
          </w:tcPr>
          <w:p w14:paraId="350FA598" w14:textId="77777777" w:rsidR="00A74D94" w:rsidRPr="007528BB" w:rsidRDefault="00A74D94" w:rsidP="00A74D94">
            <w:pPr>
              <w:spacing w:after="120"/>
              <w:jc w:val="both"/>
              <w:rPr>
                <w:sz w:val="20"/>
                <w:lang w:val="ro-RO"/>
              </w:rPr>
            </w:pPr>
            <w:r w:rsidRPr="007528BB">
              <w:rPr>
                <w:sz w:val="20"/>
                <w:lang w:val="ro-RO"/>
              </w:rPr>
              <w:t>x</w:t>
            </w:r>
          </w:p>
        </w:tc>
        <w:tc>
          <w:tcPr>
            <w:tcW w:w="4881" w:type="dxa"/>
          </w:tcPr>
          <w:p w14:paraId="29EAF589" w14:textId="4A30398A" w:rsidR="00D43535" w:rsidRPr="007528BB" w:rsidRDefault="00D43535" w:rsidP="00D43535">
            <w:pPr>
              <w:spacing w:after="120"/>
              <w:jc w:val="both"/>
              <w:rPr>
                <w:sz w:val="20"/>
                <w:lang w:val="ro-RO"/>
              </w:rPr>
            </w:pPr>
            <w:r w:rsidRPr="007528BB">
              <w:rPr>
                <w:sz w:val="20"/>
                <w:lang w:val="ro-RO"/>
              </w:rPr>
              <w:t xml:space="preserve">Operatorii care efectuează lucrările au obligația de a se asigura că componentele și materialele de construcție utilizate la renovarea clădirii nu conțin azbest și nici substanțe care prezintă motive de îngrijorare deosebită, astfel cum au fost identificate pe baza listei substanțelor supuse autorizării prevăzute în anexa XIV la Regulamentul (CE) nr. 1907/2006. </w:t>
            </w:r>
          </w:p>
          <w:p w14:paraId="3D5D433C" w14:textId="30F69842" w:rsidR="00D43535" w:rsidRPr="007528BB" w:rsidRDefault="00D43535" w:rsidP="00D43535">
            <w:pPr>
              <w:spacing w:after="120"/>
              <w:jc w:val="both"/>
              <w:rPr>
                <w:sz w:val="20"/>
                <w:lang w:val="ro-RO"/>
              </w:rPr>
            </w:pPr>
            <w:r w:rsidRPr="007528BB">
              <w:rPr>
                <w:sz w:val="20"/>
                <w:lang w:val="ro-RO"/>
              </w:rPr>
              <w:t xml:space="preserve">Operatorii care efectuează lucrările trebuie să se asigure că componentele și materialele de construcție utilizate în renovarea clădirii, care pot intra în contact cu ocupanții, emit mai puțin de 0,06 mg de formaldehidă pe m3 de material sau componentă și mai puțin de 0,001 mg de compuși organici volatili cancerigeni din categoriile 1A și 1B pe m3 de material sau componentă, în urma testării în conformitate cu CEN/TS 16516 și ISO 16000-3 sau cu alte condiții de testare standardizate și metode de determinare comparabile. </w:t>
            </w:r>
          </w:p>
          <w:p w14:paraId="0570A2E8" w14:textId="15AC6885" w:rsidR="00D43535" w:rsidRPr="007528BB" w:rsidRDefault="00D43535" w:rsidP="00D43535">
            <w:pPr>
              <w:spacing w:after="120"/>
              <w:jc w:val="both"/>
              <w:rPr>
                <w:sz w:val="20"/>
                <w:lang w:val="ro-RO"/>
              </w:rPr>
            </w:pPr>
            <w:r w:rsidRPr="007528BB">
              <w:rPr>
                <w:sz w:val="20"/>
                <w:lang w:val="ro-RO"/>
              </w:rPr>
              <w:t>Se vor lua măsuri pentru reducerea zgomotului, a prafului și a emisiilor poluante în timpul lucrărilor de construcție.</w:t>
            </w:r>
          </w:p>
          <w:p w14:paraId="34509AAD" w14:textId="3B6AA60A" w:rsidR="00A74D94" w:rsidRPr="007528BB" w:rsidRDefault="00B97736" w:rsidP="00A74D94">
            <w:pPr>
              <w:spacing w:after="120"/>
              <w:jc w:val="both"/>
              <w:rPr>
                <w:sz w:val="20"/>
                <w:lang w:val="ro-RO"/>
              </w:rPr>
            </w:pPr>
            <w:r w:rsidRPr="007528BB">
              <w:rPr>
                <w:sz w:val="20"/>
                <w:lang w:val="ro-RO"/>
              </w:rPr>
              <w:t>Se estimează că activităţile sprijinite prin aceste sub-măsuri nu vor avea un impact semnificativ previzibil asupra acestui obiectiv de mediu, luȃnd în considerare atȃt efectele directe de pe parcursul implementării, cȃt și efectele indirecte de pe parcursul duratei de viaţă a investiţiilor.</w:t>
            </w:r>
          </w:p>
        </w:tc>
      </w:tr>
      <w:tr w:rsidR="00A74D94" w:rsidRPr="007528BB" w14:paraId="5E7ACD8C" w14:textId="77777777" w:rsidTr="005C32F4">
        <w:tc>
          <w:tcPr>
            <w:tcW w:w="3403" w:type="dxa"/>
          </w:tcPr>
          <w:p w14:paraId="32BEDF14" w14:textId="77777777" w:rsidR="00A74D94" w:rsidRPr="007528BB" w:rsidRDefault="00A74D94" w:rsidP="00A74D94">
            <w:pPr>
              <w:spacing w:after="120"/>
              <w:rPr>
                <w:sz w:val="20"/>
                <w:lang w:val="ro-RO"/>
              </w:rPr>
            </w:pPr>
            <w:r w:rsidRPr="007528BB">
              <w:rPr>
                <w:sz w:val="20"/>
                <w:lang w:val="ro-RO"/>
              </w:rPr>
              <w:t>The protection and restoration of biodiversity and ecosystems</w:t>
            </w:r>
          </w:p>
        </w:tc>
        <w:tc>
          <w:tcPr>
            <w:tcW w:w="496" w:type="dxa"/>
          </w:tcPr>
          <w:p w14:paraId="5F80D536" w14:textId="77777777" w:rsidR="00A74D94" w:rsidRPr="007528BB" w:rsidRDefault="00A74D94" w:rsidP="00A74D94">
            <w:pPr>
              <w:spacing w:after="120"/>
              <w:jc w:val="both"/>
              <w:rPr>
                <w:sz w:val="20"/>
                <w:lang w:val="ro-RO"/>
              </w:rPr>
            </w:pPr>
          </w:p>
        </w:tc>
        <w:tc>
          <w:tcPr>
            <w:tcW w:w="493" w:type="dxa"/>
          </w:tcPr>
          <w:p w14:paraId="6C805560" w14:textId="77777777" w:rsidR="00A74D94" w:rsidRPr="007528BB" w:rsidRDefault="00A74D94" w:rsidP="00A74D94">
            <w:pPr>
              <w:spacing w:after="120"/>
              <w:jc w:val="both"/>
              <w:rPr>
                <w:sz w:val="20"/>
                <w:lang w:val="ro-RO"/>
              </w:rPr>
            </w:pPr>
            <w:r w:rsidRPr="007528BB">
              <w:rPr>
                <w:sz w:val="20"/>
                <w:lang w:val="ro-RO"/>
              </w:rPr>
              <w:t>x</w:t>
            </w:r>
          </w:p>
        </w:tc>
        <w:tc>
          <w:tcPr>
            <w:tcW w:w="4881" w:type="dxa"/>
          </w:tcPr>
          <w:p w14:paraId="12583F23" w14:textId="4CD4449C" w:rsidR="00CE6770" w:rsidRPr="007528BB" w:rsidRDefault="00CE6770" w:rsidP="00A74D94">
            <w:pPr>
              <w:spacing w:after="120"/>
              <w:jc w:val="both"/>
              <w:rPr>
                <w:sz w:val="20"/>
                <w:lang w:val="ro-RO"/>
              </w:rPr>
            </w:pPr>
            <w:r w:rsidRPr="007528BB">
              <w:rPr>
                <w:sz w:val="20"/>
                <w:lang w:val="ro-RO"/>
              </w:rPr>
              <w:t>Construcțiile nu vor fi efectuate în zone de tipul ariilor protejate, situri Natura 2000 ș.a.m.d., astfel neexistând impact asupra acestui obiectiv de mediu.</w:t>
            </w:r>
          </w:p>
        </w:tc>
      </w:tr>
    </w:tbl>
    <w:p w14:paraId="4C9CAE57" w14:textId="762D525B" w:rsidR="00E81C25" w:rsidRPr="007528BB" w:rsidRDefault="00E81C25">
      <w:pPr>
        <w:rPr>
          <w:rFonts w:ascii="Times New Roman" w:hAnsi="Times New Roman" w:cs="Times New Roman"/>
          <w:b/>
          <w:bCs/>
          <w:sz w:val="20"/>
          <w:szCs w:val="20"/>
          <w:lang w:val="ro-RO"/>
        </w:rPr>
      </w:pPr>
    </w:p>
    <w:tbl>
      <w:tblPr>
        <w:tblStyle w:val="TableGrid"/>
        <w:tblW w:w="9249" w:type="dxa"/>
        <w:tblLook w:val="04A0" w:firstRow="1" w:lastRow="0" w:firstColumn="1" w:lastColumn="0" w:noHBand="0" w:noVBand="1"/>
      </w:tblPr>
      <w:tblGrid>
        <w:gridCol w:w="3399"/>
        <w:gridCol w:w="493"/>
        <w:gridCol w:w="5357"/>
      </w:tblGrid>
      <w:tr w:rsidR="005C32F4" w:rsidRPr="007528BB" w14:paraId="300996EF" w14:textId="77777777" w:rsidTr="005C32F4">
        <w:tc>
          <w:tcPr>
            <w:tcW w:w="3399" w:type="dxa"/>
          </w:tcPr>
          <w:p w14:paraId="79F5DCCC" w14:textId="77777777" w:rsidR="005C32F4" w:rsidRPr="007528BB" w:rsidRDefault="005C32F4" w:rsidP="005C32F4">
            <w:pPr>
              <w:spacing w:after="120"/>
              <w:rPr>
                <w:i/>
                <w:noProof/>
                <w:color w:val="000000"/>
                <w:sz w:val="20"/>
                <w:shd w:val="clear" w:color="auto" w:fill="FFFFFF"/>
                <w:lang w:val="en-IE"/>
              </w:rPr>
            </w:pPr>
            <w:r w:rsidRPr="007528BB">
              <w:rPr>
                <w:i/>
                <w:noProof/>
                <w:sz w:val="20"/>
                <w:lang w:val="en-IE"/>
              </w:rPr>
              <w:t>Questions</w:t>
            </w:r>
          </w:p>
        </w:tc>
        <w:tc>
          <w:tcPr>
            <w:tcW w:w="493" w:type="dxa"/>
          </w:tcPr>
          <w:p w14:paraId="6824801C" w14:textId="77777777" w:rsidR="005C32F4" w:rsidRPr="007528BB" w:rsidRDefault="005C32F4" w:rsidP="005C32F4">
            <w:pPr>
              <w:spacing w:after="120"/>
              <w:jc w:val="both"/>
              <w:rPr>
                <w:noProof/>
                <w:sz w:val="20"/>
                <w:lang w:val="en-IE"/>
              </w:rPr>
            </w:pPr>
            <w:r w:rsidRPr="007528BB">
              <w:rPr>
                <w:i/>
                <w:noProof/>
                <w:sz w:val="20"/>
                <w:lang w:val="en-IE"/>
              </w:rPr>
              <w:t>No</w:t>
            </w:r>
          </w:p>
        </w:tc>
        <w:tc>
          <w:tcPr>
            <w:tcW w:w="5357" w:type="dxa"/>
          </w:tcPr>
          <w:p w14:paraId="5B5391B4" w14:textId="77777777" w:rsidR="005C32F4" w:rsidRPr="007528BB" w:rsidRDefault="005C32F4" w:rsidP="005C32F4">
            <w:pPr>
              <w:spacing w:after="120"/>
              <w:jc w:val="both"/>
              <w:rPr>
                <w:noProof/>
                <w:sz w:val="20"/>
                <w:lang w:val="en-IE"/>
              </w:rPr>
            </w:pPr>
            <w:r w:rsidRPr="007528BB">
              <w:rPr>
                <w:i/>
                <w:noProof/>
                <w:sz w:val="20"/>
                <w:lang w:val="en-IE"/>
              </w:rPr>
              <w:t>Substantive justification</w:t>
            </w:r>
          </w:p>
        </w:tc>
      </w:tr>
      <w:tr w:rsidR="005C32F4" w:rsidRPr="007528BB" w14:paraId="2FECA4AC" w14:textId="77777777" w:rsidTr="005C32F4">
        <w:tc>
          <w:tcPr>
            <w:tcW w:w="3399" w:type="dxa"/>
          </w:tcPr>
          <w:p w14:paraId="7AF021EB" w14:textId="77777777" w:rsidR="005C32F4" w:rsidRPr="007528BB" w:rsidRDefault="005C32F4" w:rsidP="005C32F4">
            <w:pPr>
              <w:spacing w:after="120"/>
              <w:rPr>
                <w:i/>
                <w:noProof/>
                <w:color w:val="000000"/>
                <w:sz w:val="20"/>
                <w:shd w:val="clear" w:color="auto" w:fill="FFFFFF"/>
                <w:lang w:val="en-IE"/>
              </w:rPr>
            </w:pPr>
            <w:r w:rsidRPr="007528BB">
              <w:rPr>
                <w:i/>
                <w:noProof/>
                <w:color w:val="000000"/>
                <w:sz w:val="20"/>
                <w:shd w:val="clear" w:color="auto" w:fill="FFFFFF"/>
                <w:lang w:val="en-IE"/>
              </w:rPr>
              <w:t>Climate change mitigation</w:t>
            </w:r>
            <w:r w:rsidRPr="007528BB">
              <w:rPr>
                <w:noProof/>
                <w:color w:val="000000"/>
                <w:sz w:val="20"/>
                <w:shd w:val="clear" w:color="auto" w:fill="FFFFFF"/>
                <w:lang w:val="en-IE"/>
              </w:rPr>
              <w:t>: Is the measure expected to lead to significant GHG emissions?</w:t>
            </w:r>
          </w:p>
        </w:tc>
        <w:tc>
          <w:tcPr>
            <w:tcW w:w="493" w:type="dxa"/>
          </w:tcPr>
          <w:p w14:paraId="69521F11" w14:textId="54558181" w:rsidR="005C32F4" w:rsidRPr="007528BB" w:rsidRDefault="006F29C4" w:rsidP="005C32F4">
            <w:pPr>
              <w:spacing w:after="120"/>
              <w:jc w:val="both"/>
              <w:rPr>
                <w:noProof/>
                <w:sz w:val="20"/>
                <w:lang w:val="en-IE"/>
              </w:rPr>
            </w:pPr>
            <w:r w:rsidRPr="007528BB">
              <w:rPr>
                <w:noProof/>
                <w:sz w:val="20"/>
                <w:lang w:val="en-IE"/>
              </w:rPr>
              <w:t>x</w:t>
            </w:r>
          </w:p>
        </w:tc>
        <w:tc>
          <w:tcPr>
            <w:tcW w:w="5357" w:type="dxa"/>
          </w:tcPr>
          <w:p w14:paraId="7DA9934D" w14:textId="77777777" w:rsidR="00B97736" w:rsidRPr="007528BB" w:rsidRDefault="00B97736" w:rsidP="00B97736">
            <w:pPr>
              <w:spacing w:after="120"/>
              <w:jc w:val="both"/>
              <w:rPr>
                <w:sz w:val="20"/>
                <w:lang w:val="ro-RO"/>
              </w:rPr>
            </w:pPr>
            <w:r w:rsidRPr="007528BB">
              <w:rPr>
                <w:sz w:val="20"/>
                <w:lang w:val="ro-RO"/>
              </w:rPr>
              <w:t>Nivelul de educație antepreșcolar înregistrează un decalaj evident față de cel preșcolar, datorat îndeosebi unui deficit de armonizare legislativă și de clarificare a rolurilor celor trei actori de la nivel central implicați în organizarea și funcționarea acestor servicii (educație, sănătate și protecție), precum și deficitului de spații și personal specializat din domeniul educației.</w:t>
            </w:r>
          </w:p>
          <w:p w14:paraId="6D84E363" w14:textId="77777777" w:rsidR="00B97736" w:rsidRPr="007528BB" w:rsidRDefault="00B97736" w:rsidP="00B97736">
            <w:pPr>
              <w:spacing w:after="120"/>
              <w:jc w:val="both"/>
              <w:rPr>
                <w:sz w:val="20"/>
                <w:lang w:val="ro-RO"/>
              </w:rPr>
            </w:pPr>
            <w:r w:rsidRPr="007528BB">
              <w:rPr>
                <w:sz w:val="20"/>
                <w:lang w:val="ro-RO"/>
              </w:rPr>
              <w:t>Investițiile au în vedere:</w:t>
            </w:r>
          </w:p>
          <w:p w14:paraId="4BE81B37" w14:textId="77777777" w:rsidR="00A435D4" w:rsidRPr="007528BB" w:rsidRDefault="00A435D4" w:rsidP="00A435D4">
            <w:pPr>
              <w:pStyle w:val="ListParagraph"/>
              <w:numPr>
                <w:ilvl w:val="0"/>
                <w:numId w:val="7"/>
              </w:numPr>
              <w:spacing w:after="120"/>
              <w:jc w:val="both"/>
              <w:rPr>
                <w:sz w:val="20"/>
                <w:lang w:val="ro-RO"/>
              </w:rPr>
            </w:pPr>
            <w:r w:rsidRPr="007528BB">
              <w:rPr>
                <w:sz w:val="20"/>
                <w:lang w:val="ro-RO"/>
              </w:rPr>
              <w:lastRenderedPageBreak/>
              <w:t>Elaborarea metodologiei pentru acordarea granturilor operatorilor publici pentru construcția și dotarea a 140 de creșe;</w:t>
            </w:r>
          </w:p>
          <w:p w14:paraId="2268E433" w14:textId="77777777" w:rsidR="00A435D4" w:rsidRPr="007528BB" w:rsidRDefault="00A435D4" w:rsidP="00A435D4">
            <w:pPr>
              <w:pStyle w:val="ListParagraph"/>
              <w:numPr>
                <w:ilvl w:val="0"/>
                <w:numId w:val="7"/>
              </w:numPr>
              <w:spacing w:after="120"/>
              <w:jc w:val="both"/>
              <w:rPr>
                <w:sz w:val="20"/>
                <w:lang w:val="ro-RO"/>
              </w:rPr>
            </w:pPr>
            <w:r w:rsidRPr="007528BB">
              <w:rPr>
                <w:sz w:val="20"/>
                <w:lang w:val="ro-RO"/>
              </w:rPr>
              <w:t xml:space="preserve">Alocarea etapizată, pe loturi (2 loturi a câte 70 de creșe), a granturilor privind construcția și dotarea celor 140 de creșe, în baza unor criterii clare de tipul: existența unei strategii la nivel local de dezvoltare a serviciilor de educație timpurie; numărul copiilor cu vârsta până în 3 ani/de la naștere la 6 ani raportat la capacitatea de cuprindere a serviciilor de educație timpurie existente pe o rază de max.2-3 km; numărul de cereri din partea părinților, nesoluționate, pentru acest tip de servicii (cel puțin 50) etc., precum și în baza nevoilor specifice ale comunităților marginalizate. Criteriile de eligibilitate vor solicita aplicanților și atingerea obiectivului privind obținerea unei energii primare cu 20% mai scăzute decât cerințele pentru clădiri ZEB din reglementările naționale și care va fi dovedită prin certificate de performanță energetică. </w:t>
            </w:r>
          </w:p>
          <w:p w14:paraId="68DBBB1A" w14:textId="2D073C7D" w:rsidR="005C32F4" w:rsidRPr="007528BB" w:rsidRDefault="00A435D4" w:rsidP="00A435D4">
            <w:pPr>
              <w:numPr>
                <w:ilvl w:val="0"/>
                <w:numId w:val="7"/>
              </w:numPr>
              <w:spacing w:after="120"/>
              <w:jc w:val="both"/>
              <w:rPr>
                <w:sz w:val="20"/>
                <w:lang w:val="ro-RO"/>
              </w:rPr>
            </w:pPr>
            <w:r w:rsidRPr="007528BB">
              <w:rPr>
                <w:sz w:val="20"/>
                <w:lang w:val="ro-RO"/>
              </w:rPr>
              <w:t>Finalizarea construcţiei și a dotării celor 140 de creşe care vor deservi aproximativ 9.400 copii, cu prioritate a celor din zone defavorizate</w:t>
            </w:r>
            <w:r w:rsidR="00B97736" w:rsidRPr="007528BB">
              <w:rPr>
                <w:sz w:val="20"/>
                <w:lang w:val="ro-RO"/>
              </w:rPr>
              <w:t>.</w:t>
            </w:r>
          </w:p>
          <w:p w14:paraId="71411A3C" w14:textId="77777777" w:rsidR="00B97736" w:rsidRPr="007528BB" w:rsidRDefault="00B97736" w:rsidP="00B97736">
            <w:pPr>
              <w:spacing w:after="120"/>
              <w:jc w:val="both"/>
              <w:rPr>
                <w:noProof/>
                <w:sz w:val="20"/>
                <w:lang w:val="en-IE"/>
              </w:rPr>
            </w:pPr>
            <w:r w:rsidRPr="007528BB">
              <w:rPr>
                <w:noProof/>
                <w:sz w:val="20"/>
                <w:lang w:val="en-IE"/>
              </w:rPr>
              <w:t>În ceea ce privește efectele directe, în cadrul procesului de construcție a infrastructurii se va avea în vedere utilizarea de materiale și practici care să nu conducă la o creștere semnificativă de poluați în aer.</w:t>
            </w:r>
          </w:p>
          <w:p w14:paraId="0E7EC232" w14:textId="785B8F42" w:rsidR="00B97736" w:rsidRPr="007528BB" w:rsidRDefault="00B97736" w:rsidP="00B97736">
            <w:pPr>
              <w:spacing w:after="120"/>
              <w:jc w:val="both"/>
              <w:rPr>
                <w:noProof/>
                <w:sz w:val="20"/>
                <w:lang w:val="ro-RO"/>
              </w:rPr>
            </w:pPr>
            <w:r w:rsidRPr="007528BB">
              <w:rPr>
                <w:noProof/>
                <w:sz w:val="20"/>
                <w:lang w:val="en-IE"/>
              </w:rPr>
              <w:t>În ceea ce privește efectele indirecte care să genereze emisii de GES suplimentare, pentru clădirile construite urmărindu-se ca obiectiv și asigurarea eficienței energetice ridicate, pe lângă respectarea standardelor în domeniu.</w:t>
            </w:r>
            <w:r w:rsidR="00C84976" w:rsidRPr="007528BB">
              <w:rPr>
                <w:noProof/>
                <w:sz w:val="20"/>
                <w:lang w:val="en-IE"/>
              </w:rPr>
              <w:t xml:space="preserve"> Se va asigura respectarea directivei privind eficien</w:t>
            </w:r>
            <w:r w:rsidR="00C84976" w:rsidRPr="007528BB">
              <w:rPr>
                <w:noProof/>
                <w:sz w:val="20"/>
                <w:lang w:val="ro-RO"/>
              </w:rPr>
              <w:t>ța energetică a clădirilor (conceptul de clădire NZEB – consum de energie aproape zero).</w:t>
            </w:r>
          </w:p>
        </w:tc>
      </w:tr>
      <w:tr w:rsidR="005C32F4" w:rsidRPr="007528BB" w14:paraId="37AD2E46" w14:textId="77777777" w:rsidTr="005C32F4">
        <w:tc>
          <w:tcPr>
            <w:tcW w:w="3399" w:type="dxa"/>
          </w:tcPr>
          <w:p w14:paraId="24763047" w14:textId="77777777" w:rsidR="005C32F4" w:rsidRPr="007528BB" w:rsidRDefault="005C32F4" w:rsidP="005C32F4">
            <w:pPr>
              <w:spacing w:after="120"/>
              <w:rPr>
                <w:noProof/>
                <w:color w:val="000000"/>
                <w:sz w:val="20"/>
                <w:shd w:val="clear" w:color="auto" w:fill="FFFFFF"/>
                <w:lang w:val="en-IE"/>
              </w:rPr>
            </w:pPr>
            <w:r w:rsidRPr="007528BB">
              <w:rPr>
                <w:i/>
                <w:noProof/>
                <w:color w:val="000000"/>
                <w:sz w:val="20"/>
                <w:shd w:val="clear" w:color="auto" w:fill="FFFFFF"/>
                <w:lang w:val="en-IE"/>
              </w:rPr>
              <w:lastRenderedPageBreak/>
              <w:t xml:space="preserve">Climate change adaptation: </w:t>
            </w:r>
            <w:r w:rsidRPr="007528BB">
              <w:rPr>
                <w:noProof/>
                <w:sz w:val="20"/>
                <w:lang w:val="en-IE"/>
              </w:rPr>
              <w:t>Is the measure expected to lead to an increased adverse impact of the current climate and the expected future climate, on the measure itself or on people, nature or assets?</w:t>
            </w:r>
          </w:p>
        </w:tc>
        <w:tc>
          <w:tcPr>
            <w:tcW w:w="493" w:type="dxa"/>
          </w:tcPr>
          <w:p w14:paraId="6526ECCE" w14:textId="3F2D9FBA" w:rsidR="005C32F4" w:rsidRPr="007528BB" w:rsidRDefault="006F29C4" w:rsidP="005C32F4">
            <w:pPr>
              <w:spacing w:after="120"/>
              <w:jc w:val="both"/>
              <w:rPr>
                <w:noProof/>
                <w:sz w:val="20"/>
                <w:lang w:val="en-IE"/>
              </w:rPr>
            </w:pPr>
            <w:r w:rsidRPr="007528BB">
              <w:rPr>
                <w:noProof/>
                <w:sz w:val="20"/>
                <w:lang w:val="en-IE"/>
              </w:rPr>
              <w:t>x</w:t>
            </w:r>
          </w:p>
        </w:tc>
        <w:tc>
          <w:tcPr>
            <w:tcW w:w="5357" w:type="dxa"/>
          </w:tcPr>
          <w:p w14:paraId="3BEA8DE8" w14:textId="5A1105DC" w:rsidR="005C32F4" w:rsidRPr="007528BB" w:rsidRDefault="00CE6770" w:rsidP="005C32F4">
            <w:pPr>
              <w:spacing w:after="120"/>
              <w:jc w:val="both"/>
              <w:rPr>
                <w:noProof/>
                <w:sz w:val="20"/>
                <w:lang w:val="en-IE"/>
              </w:rPr>
            </w:pPr>
            <w:r w:rsidRPr="007528BB">
              <w:rPr>
                <w:noProof/>
                <w:sz w:val="20"/>
                <w:lang w:val="en-IE"/>
              </w:rPr>
              <w:t xml:space="preserve">Întrucât infrastructura ce vizează </w:t>
            </w:r>
            <w:r w:rsidR="00A435D4" w:rsidRPr="007528BB">
              <w:rPr>
                <w:noProof/>
                <w:sz w:val="20"/>
                <w:lang w:val="en-IE"/>
              </w:rPr>
              <w:t>construcția de creș</w:t>
            </w:r>
            <w:r w:rsidRPr="007528BB">
              <w:rPr>
                <w:noProof/>
                <w:sz w:val="20"/>
                <w:lang w:val="en-IE"/>
              </w:rPr>
              <w:t>e și înființarea de servicii va fi realizată în municipii amplasate în diferite zone ale țării, cu diferite vulnerabilități din punct de vedere a condițiilor de mediu/climatice (inundații, ploi torențiale, valuri de căldură etc), proiecțiile acestor vulnerabilități pe durata de viață a investițiilor vor fi avute în vedere în faza de proiectare, cu impact asupra soluțiilor tehnice selectate.</w:t>
            </w:r>
          </w:p>
          <w:p w14:paraId="6515B050" w14:textId="58430BCC" w:rsidR="00DE3639" w:rsidRPr="007528BB" w:rsidRDefault="00DE3639" w:rsidP="00DE3639">
            <w:pPr>
              <w:spacing w:after="120"/>
              <w:jc w:val="both"/>
              <w:rPr>
                <w:noProof/>
                <w:sz w:val="20"/>
                <w:lang w:val="en-IE"/>
              </w:rPr>
            </w:pPr>
            <w:r w:rsidRPr="007528BB">
              <w:rPr>
                <w:noProof/>
                <w:sz w:val="20"/>
                <w:lang w:val="en-IE"/>
              </w:rPr>
              <w:t>Vor fi evaluate și riscurile legate de inundații, eroziune pluvială, alunecări de teren și în cazul în care sunt identificate probleme de adaptare, în special în ceea ce înseamnă amplasarea infrastructurii în zone inundabile sau în zone cu risc de alunecări de teren vor fi puse în aplicare soluții specifice de adaptare.</w:t>
            </w:r>
          </w:p>
          <w:p w14:paraId="1F288327" w14:textId="09447B68" w:rsidR="00DE3639" w:rsidRPr="007528BB" w:rsidRDefault="00DE3639" w:rsidP="00DE3639">
            <w:pPr>
              <w:spacing w:after="120"/>
              <w:jc w:val="both"/>
              <w:rPr>
                <w:noProof/>
                <w:sz w:val="20"/>
                <w:lang w:val="en-IE"/>
              </w:rPr>
            </w:pPr>
            <w:r w:rsidRPr="007528BB">
              <w:rPr>
                <w:noProof/>
                <w:sz w:val="20"/>
                <w:lang w:val="en-IE"/>
              </w:rPr>
              <w:t>Totodată se va urmări că soluțiile de adaptare să nu afecteze în mod negativ eforturile de adaptare sau nivelul de reziliență la riscurile fizice legate de climă a altor persoane, a naturii, a activelor și a altor activități economice și să fie în concordanță cu eforturile de adaptare la nivel local.</w:t>
            </w:r>
          </w:p>
          <w:p w14:paraId="215792F3" w14:textId="233EFCFB" w:rsidR="00CB2E39" w:rsidRPr="007528BB" w:rsidRDefault="00CB2E39" w:rsidP="00DE3639">
            <w:pPr>
              <w:spacing w:after="120"/>
              <w:jc w:val="both"/>
              <w:rPr>
                <w:noProof/>
                <w:sz w:val="20"/>
                <w:lang w:val="en-IE"/>
              </w:rPr>
            </w:pPr>
            <w:r w:rsidRPr="007528BB">
              <w:rPr>
                <w:noProof/>
                <w:sz w:val="20"/>
                <w:lang w:val="en-IE"/>
              </w:rPr>
              <w:t xml:space="preserve">În plus, reforma asociată acestei investiții are în vedere revizuirea și modernizarea normelor de construcție pentru clădirile în care funcționează servicii de educație timpurie (elaborarea de </w:t>
            </w:r>
            <w:r w:rsidRPr="007528BB">
              <w:rPr>
                <w:noProof/>
                <w:sz w:val="20"/>
                <w:lang w:val="en-IE"/>
              </w:rPr>
              <w:lastRenderedPageBreak/>
              <w:t>normative actualizate pentru serviciile standard de educație timpurie - creșe, grădinițe grupate cu creșe și servicii complementare - grupuri de joacă, ludoteci etc.), adaptate atât pentru clădiri noi, cât și pentru cele deja existente (inclusiv recomandări de planuri de construcție, variind în funcție de capacitatea serviciilor, de zona geografică etc.).</w:t>
            </w:r>
          </w:p>
        </w:tc>
      </w:tr>
      <w:tr w:rsidR="005C32F4" w:rsidRPr="007528BB" w14:paraId="7E539BFB" w14:textId="77777777" w:rsidTr="005C32F4">
        <w:tc>
          <w:tcPr>
            <w:tcW w:w="3399" w:type="dxa"/>
          </w:tcPr>
          <w:p w14:paraId="263FA36C" w14:textId="77777777" w:rsidR="005C32F4" w:rsidRPr="007528BB" w:rsidRDefault="005C32F4" w:rsidP="005C32F4">
            <w:pPr>
              <w:spacing w:after="120"/>
              <w:jc w:val="both"/>
              <w:rPr>
                <w:noProof/>
                <w:sz w:val="20"/>
                <w:lang w:val="en-IE"/>
              </w:rPr>
            </w:pPr>
            <w:r w:rsidRPr="007528BB">
              <w:rPr>
                <w:i/>
                <w:noProof/>
                <w:color w:val="000000"/>
                <w:sz w:val="20"/>
                <w:shd w:val="clear" w:color="auto" w:fill="FFFFFF"/>
                <w:lang w:val="en-IE"/>
              </w:rPr>
              <w:lastRenderedPageBreak/>
              <w:t xml:space="preserve">The transition to a circular economy, including waste prevention and recycling: </w:t>
            </w:r>
            <w:r w:rsidRPr="007528BB">
              <w:rPr>
                <w:noProof/>
                <w:sz w:val="20"/>
                <w:lang w:val="en-IE"/>
              </w:rPr>
              <w:t>Is the measure expected to:</w:t>
            </w:r>
          </w:p>
          <w:p w14:paraId="726D1F1A" w14:textId="77777777" w:rsidR="005C32F4" w:rsidRPr="007528BB" w:rsidRDefault="005C32F4" w:rsidP="005C32F4">
            <w:pPr>
              <w:pStyle w:val="ListParagraph"/>
              <w:numPr>
                <w:ilvl w:val="0"/>
                <w:numId w:val="5"/>
              </w:numPr>
              <w:spacing w:after="120"/>
              <w:jc w:val="both"/>
              <w:rPr>
                <w:noProof/>
                <w:sz w:val="20"/>
                <w:lang w:val="en-IE"/>
              </w:rPr>
            </w:pPr>
            <w:r w:rsidRPr="007528BB">
              <w:rPr>
                <w:noProof/>
                <w:sz w:val="20"/>
                <w:lang w:val="en-IE"/>
              </w:rPr>
              <w:t>lead to a significant increase in the generation, incineration or disposal of waste, with the exception of the incineration of non-recyclable hazardous waste; or</w:t>
            </w:r>
          </w:p>
          <w:p w14:paraId="5F4F237A" w14:textId="77777777" w:rsidR="005C32F4" w:rsidRPr="007528BB" w:rsidRDefault="005C32F4" w:rsidP="005C32F4">
            <w:pPr>
              <w:pStyle w:val="ListParagraph"/>
              <w:numPr>
                <w:ilvl w:val="0"/>
                <w:numId w:val="5"/>
              </w:numPr>
              <w:spacing w:after="120"/>
              <w:jc w:val="both"/>
              <w:rPr>
                <w:noProof/>
                <w:sz w:val="20"/>
                <w:lang w:val="en-IE"/>
              </w:rPr>
            </w:pPr>
            <w:r w:rsidRPr="007528BB">
              <w:rPr>
                <w:noProof/>
                <w:sz w:val="20"/>
                <w:lang w:val="en-IE"/>
              </w:rPr>
              <w:t>lead to significant inefficiencies in the direct or indirect use of any natural resource</w:t>
            </w:r>
            <w:r w:rsidRPr="007528BB">
              <w:rPr>
                <w:noProof/>
                <w:sz w:val="20"/>
                <w:vertAlign w:val="superscript"/>
                <w:lang w:val="en-IE"/>
              </w:rPr>
              <w:footnoteReference w:id="1"/>
            </w:r>
            <w:r w:rsidRPr="007528BB">
              <w:rPr>
                <w:noProof/>
                <w:sz w:val="20"/>
                <w:lang w:val="en-IE"/>
              </w:rPr>
              <w:t xml:space="preserve"> at any stage of its life cycle which are not minimised by adequate measures</w:t>
            </w:r>
            <w:r w:rsidRPr="007528BB">
              <w:rPr>
                <w:noProof/>
                <w:sz w:val="20"/>
                <w:vertAlign w:val="superscript"/>
                <w:lang w:val="en-IE"/>
              </w:rPr>
              <w:footnoteReference w:id="2"/>
            </w:r>
            <w:r w:rsidRPr="007528BB">
              <w:rPr>
                <w:noProof/>
                <w:sz w:val="20"/>
                <w:lang w:val="en-IE"/>
              </w:rPr>
              <w:t>; or</w:t>
            </w:r>
          </w:p>
          <w:p w14:paraId="7A10E30C" w14:textId="77777777" w:rsidR="005C32F4" w:rsidRPr="007528BB" w:rsidRDefault="005C32F4" w:rsidP="005C32F4">
            <w:pPr>
              <w:pStyle w:val="ListParagraph"/>
              <w:numPr>
                <w:ilvl w:val="0"/>
                <w:numId w:val="5"/>
              </w:numPr>
              <w:spacing w:after="120"/>
              <w:jc w:val="both"/>
              <w:rPr>
                <w:noProof/>
                <w:sz w:val="20"/>
                <w:lang w:val="en-IE"/>
              </w:rPr>
            </w:pPr>
            <w:r w:rsidRPr="007528BB">
              <w:rPr>
                <w:noProof/>
                <w:color w:val="000000" w:themeColor="text1"/>
                <w:sz w:val="20"/>
                <w:lang w:val="en-IE"/>
              </w:rPr>
              <w:t>cause significant and long-term harm to the environment in respect to the circular economy</w:t>
            </w:r>
            <w:r w:rsidRPr="007528BB">
              <w:rPr>
                <w:noProof/>
                <w:color w:val="000000"/>
                <w:sz w:val="20"/>
                <w:shd w:val="clear" w:color="auto" w:fill="FFFFFF"/>
                <w:vertAlign w:val="superscript"/>
                <w:lang w:val="en-IE"/>
              </w:rPr>
              <w:footnoteReference w:id="3"/>
            </w:r>
            <w:r w:rsidRPr="007528BB">
              <w:rPr>
                <w:noProof/>
                <w:color w:val="000000" w:themeColor="text1"/>
                <w:sz w:val="20"/>
                <w:lang w:val="en-IE"/>
              </w:rPr>
              <w:t>? </w:t>
            </w:r>
          </w:p>
        </w:tc>
        <w:tc>
          <w:tcPr>
            <w:tcW w:w="493" w:type="dxa"/>
          </w:tcPr>
          <w:p w14:paraId="74E33A7E" w14:textId="33B4EE7A" w:rsidR="005C32F4" w:rsidRPr="007528BB" w:rsidRDefault="006F29C4" w:rsidP="005C32F4">
            <w:pPr>
              <w:spacing w:after="120"/>
              <w:jc w:val="both"/>
              <w:rPr>
                <w:noProof/>
                <w:sz w:val="20"/>
                <w:lang w:val="en-IE"/>
              </w:rPr>
            </w:pPr>
            <w:r w:rsidRPr="007528BB">
              <w:rPr>
                <w:noProof/>
                <w:sz w:val="20"/>
                <w:lang w:val="en-IE"/>
              </w:rPr>
              <w:t>x</w:t>
            </w:r>
          </w:p>
        </w:tc>
        <w:tc>
          <w:tcPr>
            <w:tcW w:w="5357" w:type="dxa"/>
          </w:tcPr>
          <w:p w14:paraId="221FCED2" w14:textId="4A5DA580" w:rsidR="00C1368C" w:rsidRPr="007528BB" w:rsidRDefault="00C1368C" w:rsidP="00C1368C">
            <w:pPr>
              <w:spacing w:after="120"/>
              <w:jc w:val="both"/>
              <w:rPr>
                <w:noProof/>
                <w:sz w:val="20"/>
                <w:lang w:val="en-IE"/>
              </w:rPr>
            </w:pPr>
            <w:r w:rsidRPr="007528BB">
              <w:rPr>
                <w:noProof/>
                <w:sz w:val="20"/>
                <w:lang w:val="en-IE"/>
              </w:rPr>
              <w:t>Pentru activităţile care implică lucrări de construire, pe perioada executării acestora, constructorii se vor asigura că o parte din deșeurile nepericuloase rezultate din construcții și demolări vor fi sortate pentru a facilita reutilizarea și reciclarea.</w:t>
            </w:r>
          </w:p>
          <w:p w14:paraId="04EDBC9B" w14:textId="595C32AB" w:rsidR="00C1368C" w:rsidRPr="007528BB" w:rsidRDefault="00C1368C" w:rsidP="00C1368C">
            <w:pPr>
              <w:spacing w:after="120"/>
              <w:jc w:val="both"/>
              <w:rPr>
                <w:noProof/>
                <w:sz w:val="20"/>
                <w:lang w:val="en-IE"/>
              </w:rPr>
            </w:pPr>
            <w:r w:rsidRPr="007528BB">
              <w:rPr>
                <w:noProof/>
                <w:sz w:val="20"/>
                <w:lang w:val="en-IE"/>
              </w:rPr>
              <w:t>De asemenea, constructurii se vor asigura că o parte din deșeurile nepericuloase rezultate din construcții și demolări (cu excepția materialelor naturale definite în categoria 17 05 04  - pământ și pietriș altele decât cele vizate la rubrica 17 05 03 din lista europeană a deșeurilor stabilită prin Decizia 2000/532/CE a Comisiei, transpusă în HG nr. 856/2002, cu modificările și completările ulterioare) și generate pe șantier vor fi pregătite pentru reutilizare, reciclare și alte operațiuni de valorificare materială, inclusiv operațiuni de umplere care utilizează deșeuri pentru a înlocui alte materiale.</w:t>
            </w:r>
          </w:p>
          <w:p w14:paraId="4C47ECC8" w14:textId="713C73F7" w:rsidR="005C32F4" w:rsidRPr="007528BB" w:rsidRDefault="00C84976" w:rsidP="00C1368C">
            <w:pPr>
              <w:spacing w:after="120"/>
              <w:jc w:val="both"/>
              <w:rPr>
                <w:noProof/>
                <w:sz w:val="20"/>
                <w:lang w:val="en-IE"/>
              </w:rPr>
            </w:pPr>
            <w:r w:rsidRPr="007528BB">
              <w:rPr>
                <w:noProof/>
                <w:sz w:val="20"/>
                <w:lang w:val="en-IE"/>
              </w:rPr>
              <w:t>Pentru etapa</w:t>
            </w:r>
            <w:r w:rsidR="00C1368C" w:rsidRPr="007528BB">
              <w:rPr>
                <w:noProof/>
                <w:sz w:val="20"/>
                <w:lang w:val="en-IE"/>
              </w:rPr>
              <w:t xml:space="preserve"> de operare, nu se estimează că activităţile care implică lucrări de construire din aceste măsuri vor conduce la o creștere semnificativă în ceea ce privește generarea, incinerarea sau eliminarea deșeurilor, precum și nici în ceea ce privește utilizarea durabilă a resurselor naturale și economia circulară.</w:t>
            </w:r>
          </w:p>
        </w:tc>
      </w:tr>
    </w:tbl>
    <w:p w14:paraId="43BD5B21" w14:textId="77777777" w:rsidR="005C32F4" w:rsidRPr="007528BB" w:rsidRDefault="005C32F4">
      <w:pPr>
        <w:rPr>
          <w:rFonts w:ascii="Times New Roman" w:hAnsi="Times New Roman" w:cs="Times New Roman"/>
          <w:b/>
          <w:bCs/>
          <w:sz w:val="20"/>
          <w:szCs w:val="20"/>
          <w:lang w:val="ro-RO"/>
        </w:rPr>
      </w:pPr>
    </w:p>
    <w:p w14:paraId="7B620C09" w14:textId="586F1C3A" w:rsidR="00985110" w:rsidRPr="007528BB" w:rsidRDefault="00985110" w:rsidP="005C32F4">
      <w:pPr>
        <w:jc w:val="both"/>
        <w:rPr>
          <w:rFonts w:ascii="Times New Roman" w:hAnsi="Times New Roman" w:cs="Times New Roman"/>
          <w:b/>
          <w:bCs/>
          <w:sz w:val="20"/>
          <w:szCs w:val="20"/>
          <w:lang w:val="ro-RO"/>
        </w:rPr>
      </w:pPr>
      <w:r w:rsidRPr="007528BB">
        <w:rPr>
          <w:rFonts w:ascii="Times New Roman" w:hAnsi="Times New Roman" w:cs="Times New Roman"/>
          <w:b/>
          <w:bCs/>
          <w:sz w:val="20"/>
          <w:szCs w:val="20"/>
          <w:lang w:val="ro-RO"/>
        </w:rPr>
        <w:t xml:space="preserve">I.2. </w:t>
      </w:r>
      <w:r w:rsidR="0001194E" w:rsidRPr="007528BB">
        <w:rPr>
          <w:rFonts w:ascii="Times New Roman" w:hAnsi="Times New Roman" w:cs="Times New Roman"/>
          <w:b/>
          <w:bCs/>
          <w:sz w:val="20"/>
          <w:szCs w:val="20"/>
          <w:lang w:val="ro-RO"/>
        </w:rPr>
        <w:t xml:space="preserve">Schemă de granturi pentru înființarea și operaționalizarea unui număr de 412 servicii complementare pentru grupurile dezavantajate în cele 41 de județe și în municipiul București </w:t>
      </w:r>
      <w:r w:rsidR="005C32F4" w:rsidRPr="007528BB">
        <w:rPr>
          <w:rFonts w:ascii="Times New Roman" w:hAnsi="Times New Roman" w:cs="Times New Roman"/>
          <w:b/>
          <w:bCs/>
          <w:sz w:val="20"/>
          <w:szCs w:val="20"/>
          <w:lang w:val="ro-RO"/>
        </w:rPr>
        <w:t>(câte 7/8 pentru fiecare județ) pentru grupurile dezavantajate (minorități etnice, copii din medii socio-economice defavorizate etc.)</w:t>
      </w:r>
    </w:p>
    <w:tbl>
      <w:tblPr>
        <w:tblStyle w:val="TableGrid"/>
        <w:tblW w:w="0" w:type="auto"/>
        <w:tblLayout w:type="fixed"/>
        <w:tblLook w:val="04A0" w:firstRow="1" w:lastRow="0" w:firstColumn="1" w:lastColumn="0" w:noHBand="0" w:noVBand="1"/>
      </w:tblPr>
      <w:tblGrid>
        <w:gridCol w:w="3403"/>
        <w:gridCol w:w="496"/>
        <w:gridCol w:w="493"/>
        <w:gridCol w:w="4881"/>
      </w:tblGrid>
      <w:tr w:rsidR="00985110" w:rsidRPr="007528BB" w14:paraId="24D92549" w14:textId="77777777" w:rsidTr="005C32F4">
        <w:tc>
          <w:tcPr>
            <w:tcW w:w="3403" w:type="dxa"/>
          </w:tcPr>
          <w:p w14:paraId="6BFACCD9" w14:textId="77777777" w:rsidR="00985110" w:rsidRPr="007528BB" w:rsidRDefault="00985110" w:rsidP="005C32F4">
            <w:pPr>
              <w:spacing w:after="120"/>
              <w:jc w:val="both"/>
              <w:rPr>
                <w:i/>
                <w:sz w:val="20"/>
                <w:lang w:val="ro-RO"/>
              </w:rPr>
            </w:pPr>
            <w:r w:rsidRPr="007528BB">
              <w:rPr>
                <w:i/>
                <w:sz w:val="20"/>
                <w:lang w:val="ro-RO"/>
              </w:rPr>
              <w:t>Please indicate which of the environmental objectives below require a substantive DNSH assessment of the measure</w:t>
            </w:r>
          </w:p>
        </w:tc>
        <w:tc>
          <w:tcPr>
            <w:tcW w:w="496" w:type="dxa"/>
          </w:tcPr>
          <w:p w14:paraId="0F919C18" w14:textId="77777777" w:rsidR="00985110" w:rsidRPr="007528BB" w:rsidRDefault="00985110" w:rsidP="005C32F4">
            <w:pPr>
              <w:spacing w:after="120"/>
              <w:jc w:val="both"/>
              <w:rPr>
                <w:i/>
                <w:sz w:val="20"/>
                <w:lang w:val="ro-RO"/>
              </w:rPr>
            </w:pPr>
            <w:r w:rsidRPr="007528BB">
              <w:rPr>
                <w:sz w:val="20"/>
                <w:lang w:val="ro-RO"/>
              </w:rPr>
              <w:t>Yes</w:t>
            </w:r>
          </w:p>
        </w:tc>
        <w:tc>
          <w:tcPr>
            <w:tcW w:w="493" w:type="dxa"/>
          </w:tcPr>
          <w:p w14:paraId="601DF08D" w14:textId="77777777" w:rsidR="00985110" w:rsidRPr="007528BB" w:rsidRDefault="00985110" w:rsidP="005C32F4">
            <w:pPr>
              <w:spacing w:after="120"/>
              <w:jc w:val="both"/>
              <w:rPr>
                <w:i/>
                <w:sz w:val="20"/>
                <w:lang w:val="ro-RO"/>
              </w:rPr>
            </w:pPr>
            <w:r w:rsidRPr="007528BB">
              <w:rPr>
                <w:sz w:val="20"/>
                <w:lang w:val="ro-RO"/>
              </w:rPr>
              <w:t>No</w:t>
            </w:r>
          </w:p>
        </w:tc>
        <w:tc>
          <w:tcPr>
            <w:tcW w:w="4881" w:type="dxa"/>
          </w:tcPr>
          <w:p w14:paraId="77A23506" w14:textId="77777777" w:rsidR="00985110" w:rsidRPr="007528BB" w:rsidRDefault="00985110" w:rsidP="005C32F4">
            <w:pPr>
              <w:spacing w:after="120"/>
              <w:rPr>
                <w:i/>
                <w:sz w:val="20"/>
                <w:lang w:val="ro-RO"/>
              </w:rPr>
            </w:pPr>
            <w:r w:rsidRPr="007528BB">
              <w:rPr>
                <w:i/>
                <w:sz w:val="20"/>
                <w:lang w:val="ro-RO"/>
              </w:rPr>
              <w:t>Justification if ‘No’ has been selected</w:t>
            </w:r>
          </w:p>
        </w:tc>
      </w:tr>
      <w:tr w:rsidR="00985110" w:rsidRPr="007528BB" w14:paraId="355EE8B9" w14:textId="77777777" w:rsidTr="005C32F4">
        <w:tc>
          <w:tcPr>
            <w:tcW w:w="3403" w:type="dxa"/>
          </w:tcPr>
          <w:p w14:paraId="39782FF8" w14:textId="77777777" w:rsidR="00985110" w:rsidRPr="007528BB" w:rsidRDefault="00985110" w:rsidP="005C32F4">
            <w:pPr>
              <w:spacing w:after="120"/>
              <w:rPr>
                <w:sz w:val="20"/>
                <w:lang w:val="ro-RO"/>
              </w:rPr>
            </w:pPr>
            <w:r w:rsidRPr="007528BB">
              <w:rPr>
                <w:color w:val="000000"/>
                <w:sz w:val="20"/>
                <w:shd w:val="clear" w:color="auto" w:fill="FFFFFF"/>
                <w:lang w:val="ro-RO"/>
              </w:rPr>
              <w:t>Climate change mitigation</w:t>
            </w:r>
          </w:p>
        </w:tc>
        <w:tc>
          <w:tcPr>
            <w:tcW w:w="496" w:type="dxa"/>
          </w:tcPr>
          <w:p w14:paraId="52D51DC0" w14:textId="77777777" w:rsidR="00985110" w:rsidRPr="007528BB" w:rsidRDefault="00985110" w:rsidP="005C32F4">
            <w:pPr>
              <w:spacing w:after="120"/>
              <w:jc w:val="both"/>
              <w:rPr>
                <w:sz w:val="20"/>
                <w:lang w:val="ro-RO"/>
              </w:rPr>
            </w:pPr>
          </w:p>
        </w:tc>
        <w:tc>
          <w:tcPr>
            <w:tcW w:w="493" w:type="dxa"/>
          </w:tcPr>
          <w:p w14:paraId="54E334BA" w14:textId="77777777" w:rsidR="00985110" w:rsidRPr="007528BB" w:rsidRDefault="00985110" w:rsidP="005C32F4">
            <w:pPr>
              <w:spacing w:after="120"/>
              <w:jc w:val="both"/>
              <w:rPr>
                <w:sz w:val="20"/>
                <w:lang w:val="ro-RO"/>
              </w:rPr>
            </w:pPr>
            <w:r w:rsidRPr="007528BB">
              <w:rPr>
                <w:sz w:val="20"/>
                <w:lang w:val="ro-RO"/>
              </w:rPr>
              <w:t>x</w:t>
            </w:r>
          </w:p>
        </w:tc>
        <w:tc>
          <w:tcPr>
            <w:tcW w:w="4881" w:type="dxa"/>
          </w:tcPr>
          <w:p w14:paraId="5BA251B0" w14:textId="77777777" w:rsidR="00E81C25" w:rsidRPr="007528BB" w:rsidRDefault="00B97736" w:rsidP="00E81C25">
            <w:pPr>
              <w:spacing w:after="120"/>
              <w:jc w:val="both"/>
              <w:rPr>
                <w:sz w:val="20"/>
                <w:lang w:val="ro-RO"/>
              </w:rPr>
            </w:pPr>
            <w:r w:rsidRPr="007528BB">
              <w:rPr>
                <w:sz w:val="20"/>
                <w:lang w:val="ro-RO"/>
              </w:rPr>
              <w:t>Sistemul de educație timpurie românesc se menține divizat și acest lucru afectează îndeosebi calitatea serviciilor oferite și o judicioasă alocare a acestor servicii pentru a răspunde nevoii exprimate la nivelul comunităților.</w:t>
            </w:r>
          </w:p>
          <w:p w14:paraId="17CD0203" w14:textId="77777777" w:rsidR="00B97736" w:rsidRPr="007528BB" w:rsidRDefault="00B97736" w:rsidP="00E81C25">
            <w:pPr>
              <w:spacing w:after="120"/>
              <w:jc w:val="both"/>
              <w:rPr>
                <w:sz w:val="20"/>
                <w:lang w:val="ro-RO"/>
              </w:rPr>
            </w:pPr>
            <w:r w:rsidRPr="007528BB">
              <w:rPr>
                <w:sz w:val="20"/>
                <w:lang w:val="ro-RO"/>
              </w:rPr>
              <w:t xml:space="preserve">În acest context, o mare parte dintre reglementări, inclusiv partea de standarde, necesită revizuire sau elaborare pentru a permite înființarea, organizarea și funcționarea eficientă </w:t>
            </w:r>
            <w:r w:rsidRPr="007528BB">
              <w:rPr>
                <w:sz w:val="20"/>
                <w:lang w:val="ro-RO"/>
              </w:rPr>
              <w:lastRenderedPageBreak/>
              <w:t>a serviciilor respective și, evident, înregistrarea unor rate de acces și participare în conformitate cu țintele stabilite în diferite documente strategice naționale (Program de guvernare, Program Național de Reformă, Strategia privind reducerea părăsirii timpurii a școlii etc.), în acord cu cele înregistrate în celelalte state europene.</w:t>
            </w:r>
          </w:p>
          <w:p w14:paraId="2B6AA594" w14:textId="4C2D6C87" w:rsidR="00B97736" w:rsidRPr="007528BB" w:rsidRDefault="00B97736" w:rsidP="00E81C25">
            <w:pPr>
              <w:spacing w:after="120"/>
              <w:jc w:val="both"/>
              <w:rPr>
                <w:sz w:val="20"/>
                <w:lang w:val="ro-RO"/>
              </w:rPr>
            </w:pPr>
            <w:r w:rsidRPr="007528BB">
              <w:rPr>
                <w:sz w:val="20"/>
                <w:lang w:val="ro-RO"/>
              </w:rPr>
              <w:t>Astfel, investițiile vizează standardizare, analize, servicii, neavând impact semnificativ negativ asupra acestui obiectiv de mediu.</w:t>
            </w:r>
          </w:p>
        </w:tc>
      </w:tr>
      <w:tr w:rsidR="00985110" w:rsidRPr="007528BB" w14:paraId="64848855" w14:textId="77777777" w:rsidTr="005C32F4">
        <w:tc>
          <w:tcPr>
            <w:tcW w:w="3403" w:type="dxa"/>
          </w:tcPr>
          <w:p w14:paraId="1512BF67" w14:textId="77777777" w:rsidR="00985110" w:rsidRPr="007528BB" w:rsidRDefault="00985110" w:rsidP="005C32F4">
            <w:pPr>
              <w:spacing w:after="120"/>
              <w:rPr>
                <w:i/>
                <w:sz w:val="20"/>
                <w:lang w:val="ro-RO"/>
              </w:rPr>
            </w:pPr>
            <w:r w:rsidRPr="007528BB">
              <w:rPr>
                <w:sz w:val="20"/>
                <w:lang w:val="ro-RO"/>
              </w:rPr>
              <w:lastRenderedPageBreak/>
              <w:t>Climate change adaptation</w:t>
            </w:r>
          </w:p>
        </w:tc>
        <w:tc>
          <w:tcPr>
            <w:tcW w:w="496" w:type="dxa"/>
          </w:tcPr>
          <w:p w14:paraId="0B457CC2" w14:textId="77777777" w:rsidR="00985110" w:rsidRPr="007528BB" w:rsidRDefault="00985110" w:rsidP="005C32F4">
            <w:pPr>
              <w:spacing w:after="120"/>
              <w:jc w:val="both"/>
              <w:rPr>
                <w:sz w:val="20"/>
                <w:lang w:val="ro-RO"/>
              </w:rPr>
            </w:pPr>
          </w:p>
        </w:tc>
        <w:tc>
          <w:tcPr>
            <w:tcW w:w="493" w:type="dxa"/>
          </w:tcPr>
          <w:p w14:paraId="03CFC3A5" w14:textId="77777777" w:rsidR="00985110" w:rsidRPr="007528BB" w:rsidRDefault="00985110" w:rsidP="005C32F4">
            <w:pPr>
              <w:spacing w:after="120"/>
              <w:jc w:val="both"/>
              <w:rPr>
                <w:sz w:val="20"/>
                <w:lang w:val="ro-RO"/>
              </w:rPr>
            </w:pPr>
            <w:r w:rsidRPr="007528BB">
              <w:rPr>
                <w:sz w:val="20"/>
                <w:lang w:val="ro-RO"/>
              </w:rPr>
              <w:t>x</w:t>
            </w:r>
          </w:p>
        </w:tc>
        <w:tc>
          <w:tcPr>
            <w:tcW w:w="4881" w:type="dxa"/>
          </w:tcPr>
          <w:p w14:paraId="18998533" w14:textId="77777777" w:rsidR="00CB2E39" w:rsidRPr="007528BB" w:rsidRDefault="00B97736" w:rsidP="005C32F4">
            <w:pPr>
              <w:spacing w:after="120"/>
              <w:jc w:val="both"/>
              <w:rPr>
                <w:sz w:val="20"/>
                <w:lang w:val="ro-RO"/>
              </w:rPr>
            </w:pPr>
            <w:r w:rsidRPr="007528BB">
              <w:rPr>
                <w:sz w:val="20"/>
                <w:lang w:val="ro-RO"/>
              </w:rPr>
              <w:t>Investiția vizează creșterea calității serviciilor de educație timpurie, în special a celor pentru grupa de vârstă de la naștere la 3 ani și a celor din zone dezavantajate, prin demersuri în domeniile normativ și funcțional ale sistemului educațional specific.</w:t>
            </w:r>
            <w:r w:rsidR="00CB2E39" w:rsidRPr="007528BB">
              <w:rPr>
                <w:sz w:val="20"/>
                <w:lang w:val="ro-RO"/>
              </w:rPr>
              <w:t xml:space="preserve"> </w:t>
            </w:r>
          </w:p>
          <w:p w14:paraId="4FDD20FB" w14:textId="0185D8A2" w:rsidR="00A435D4" w:rsidRPr="007528BB" w:rsidRDefault="00CB2E39" w:rsidP="00A435D4">
            <w:pPr>
              <w:spacing w:after="120"/>
              <w:jc w:val="both"/>
              <w:rPr>
                <w:sz w:val="20"/>
                <w:lang w:val="ro-RO"/>
              </w:rPr>
            </w:pPr>
            <w:r w:rsidRPr="007528BB">
              <w:rPr>
                <w:sz w:val="20"/>
                <w:lang w:val="ro-RO"/>
              </w:rPr>
              <w:t xml:space="preserve">Astfel, </w:t>
            </w:r>
            <w:r w:rsidR="00A435D4" w:rsidRPr="007528BB">
              <w:rPr>
                <w:sz w:val="20"/>
                <w:lang w:val="ro-RO"/>
              </w:rPr>
              <w:t>investiția se va realiza cu urmărirea următoarelor etape:</w:t>
            </w:r>
          </w:p>
          <w:p w14:paraId="714717EB" w14:textId="77777777" w:rsidR="00A435D4" w:rsidRPr="007528BB" w:rsidRDefault="00A435D4" w:rsidP="00A435D4">
            <w:pPr>
              <w:spacing w:after="120"/>
              <w:jc w:val="both"/>
              <w:rPr>
                <w:sz w:val="20"/>
                <w:lang w:val="ro-RO"/>
              </w:rPr>
            </w:pPr>
            <w:r w:rsidRPr="007528BB">
              <w:rPr>
                <w:sz w:val="20"/>
                <w:lang w:val="ro-RO"/>
              </w:rPr>
              <w:t>- Elaborarea metodologiei pentru acordarea granturilor operatorilor publici și privați pentru înființarea și operaționalizarea celor 412 de servicii complementare;</w:t>
            </w:r>
          </w:p>
          <w:p w14:paraId="4F6D914D" w14:textId="77777777" w:rsidR="00A435D4" w:rsidRPr="007528BB" w:rsidRDefault="00A435D4" w:rsidP="00A435D4">
            <w:pPr>
              <w:spacing w:after="120"/>
              <w:jc w:val="both"/>
              <w:rPr>
                <w:sz w:val="20"/>
                <w:lang w:val="ro-RO"/>
              </w:rPr>
            </w:pPr>
            <w:r w:rsidRPr="007528BB">
              <w:rPr>
                <w:sz w:val="20"/>
                <w:lang w:val="ro-RO"/>
              </w:rPr>
              <w:t>- Alocarea etapizată, pe loturi (2 loturi a câte 200 și, respectiv, 212 de unități/lot), către operatorii[1] [2] [3]  publici și privați, a granturilor pentru operaționalizarea celor 412 servicii complementare;</w:t>
            </w:r>
          </w:p>
          <w:p w14:paraId="2D1B793C" w14:textId="396C056C" w:rsidR="00985110" w:rsidRPr="007528BB" w:rsidRDefault="00A435D4" w:rsidP="00A435D4">
            <w:pPr>
              <w:spacing w:after="120"/>
              <w:jc w:val="both"/>
              <w:rPr>
                <w:sz w:val="20"/>
                <w:lang w:val="ro-RO"/>
              </w:rPr>
            </w:pPr>
            <w:r w:rsidRPr="007528BB">
              <w:rPr>
                <w:sz w:val="20"/>
                <w:lang w:val="ro-RO"/>
              </w:rPr>
              <w:t>- Finalizarea înfiinţării şi operaţionalizării celor 412 servicii complementare, care vor deservi aproximativ 20.000 de copii</w:t>
            </w:r>
            <w:r w:rsidR="00CB2E39" w:rsidRPr="007528BB">
              <w:rPr>
                <w:sz w:val="20"/>
                <w:lang w:val="ro-RO"/>
              </w:rPr>
              <w:t>.</w:t>
            </w:r>
          </w:p>
          <w:p w14:paraId="54914803" w14:textId="14B756B1" w:rsidR="00B97736" w:rsidRPr="007528BB" w:rsidRDefault="00B97736" w:rsidP="005C32F4">
            <w:pPr>
              <w:spacing w:after="120"/>
              <w:jc w:val="both"/>
              <w:rPr>
                <w:sz w:val="20"/>
                <w:lang w:val="ro-RO"/>
              </w:rPr>
            </w:pPr>
            <w:r w:rsidRPr="007528BB">
              <w:rPr>
                <w:sz w:val="20"/>
                <w:lang w:val="ro-RO"/>
              </w:rPr>
              <w:t>Se estimează că activităţile sprijinite prin aceste sub-măsuri nu vor avea un impact semnificativ previzibil asupra acestui obiectiv de mediu, luȃnd în considerare atȃt efectele directe de pe parcursul implementării, cȃt și efectele indirecte de pe parcursul duratei de viaţă a investiţiilor.</w:t>
            </w:r>
          </w:p>
        </w:tc>
      </w:tr>
      <w:tr w:rsidR="00985110" w:rsidRPr="007528BB" w14:paraId="5914B99C" w14:textId="77777777" w:rsidTr="005C32F4">
        <w:tc>
          <w:tcPr>
            <w:tcW w:w="3403" w:type="dxa"/>
          </w:tcPr>
          <w:p w14:paraId="4B6F1EA3" w14:textId="77777777" w:rsidR="00985110" w:rsidRPr="007528BB" w:rsidRDefault="00985110" w:rsidP="005C32F4">
            <w:pPr>
              <w:spacing w:after="120"/>
              <w:rPr>
                <w:sz w:val="20"/>
                <w:lang w:val="ro-RO"/>
              </w:rPr>
            </w:pPr>
            <w:r w:rsidRPr="007528BB">
              <w:rPr>
                <w:sz w:val="20"/>
                <w:lang w:val="ro-RO"/>
              </w:rPr>
              <w:t>The sustainable use and protection of water and marine resources</w:t>
            </w:r>
          </w:p>
        </w:tc>
        <w:tc>
          <w:tcPr>
            <w:tcW w:w="496" w:type="dxa"/>
          </w:tcPr>
          <w:p w14:paraId="00F7336D" w14:textId="77777777" w:rsidR="00985110" w:rsidRPr="007528BB" w:rsidRDefault="00985110" w:rsidP="005C32F4">
            <w:pPr>
              <w:spacing w:after="120"/>
              <w:jc w:val="both"/>
              <w:rPr>
                <w:sz w:val="20"/>
                <w:lang w:val="ro-RO"/>
              </w:rPr>
            </w:pPr>
          </w:p>
        </w:tc>
        <w:tc>
          <w:tcPr>
            <w:tcW w:w="493" w:type="dxa"/>
          </w:tcPr>
          <w:p w14:paraId="267C98C4" w14:textId="77777777" w:rsidR="00985110" w:rsidRPr="007528BB" w:rsidRDefault="00985110" w:rsidP="005C32F4">
            <w:pPr>
              <w:spacing w:after="120"/>
              <w:jc w:val="both"/>
              <w:rPr>
                <w:sz w:val="20"/>
                <w:lang w:val="ro-RO"/>
              </w:rPr>
            </w:pPr>
            <w:r w:rsidRPr="007528BB">
              <w:rPr>
                <w:sz w:val="20"/>
                <w:lang w:val="ro-RO"/>
              </w:rPr>
              <w:t>x</w:t>
            </w:r>
          </w:p>
        </w:tc>
        <w:tc>
          <w:tcPr>
            <w:tcW w:w="4881" w:type="dxa"/>
          </w:tcPr>
          <w:p w14:paraId="14FD6B94" w14:textId="6F64D87C" w:rsidR="00985110" w:rsidRPr="007528BB" w:rsidRDefault="0006239C" w:rsidP="005C32F4">
            <w:pPr>
              <w:spacing w:after="120"/>
              <w:jc w:val="both"/>
              <w:rPr>
                <w:sz w:val="20"/>
                <w:lang w:val="ro-RO"/>
              </w:rPr>
            </w:pPr>
            <w:r w:rsidRPr="007528BB">
              <w:rPr>
                <w:sz w:val="20"/>
                <w:lang w:val="ro-RO"/>
              </w:rPr>
              <w:t>Investițiile presupun activități precum elaborare de ghiduri, de metodologii, astfel încât acestea nu au impact asupra acestui obiectiv de mediu.</w:t>
            </w:r>
          </w:p>
        </w:tc>
      </w:tr>
      <w:tr w:rsidR="00985110" w:rsidRPr="007528BB" w14:paraId="31E32D15" w14:textId="77777777" w:rsidTr="005C32F4">
        <w:tc>
          <w:tcPr>
            <w:tcW w:w="3403" w:type="dxa"/>
          </w:tcPr>
          <w:p w14:paraId="0B2177A5" w14:textId="77777777" w:rsidR="00985110" w:rsidRPr="007528BB" w:rsidRDefault="00985110" w:rsidP="005C32F4">
            <w:pPr>
              <w:spacing w:after="120"/>
              <w:rPr>
                <w:sz w:val="20"/>
                <w:lang w:val="ro-RO"/>
              </w:rPr>
            </w:pPr>
            <w:r w:rsidRPr="007528BB">
              <w:rPr>
                <w:sz w:val="20"/>
                <w:lang w:val="ro-RO"/>
              </w:rPr>
              <w:t>The circular economy, including waste prevention and recycling</w:t>
            </w:r>
          </w:p>
        </w:tc>
        <w:tc>
          <w:tcPr>
            <w:tcW w:w="496" w:type="dxa"/>
          </w:tcPr>
          <w:p w14:paraId="1DF7A832" w14:textId="77777777" w:rsidR="00985110" w:rsidRPr="007528BB" w:rsidRDefault="00985110" w:rsidP="005C32F4">
            <w:pPr>
              <w:spacing w:after="120"/>
              <w:jc w:val="both"/>
              <w:rPr>
                <w:sz w:val="20"/>
                <w:lang w:val="ro-RO"/>
              </w:rPr>
            </w:pPr>
          </w:p>
        </w:tc>
        <w:tc>
          <w:tcPr>
            <w:tcW w:w="493" w:type="dxa"/>
          </w:tcPr>
          <w:p w14:paraId="40FC42EE" w14:textId="77777777" w:rsidR="00985110" w:rsidRPr="007528BB" w:rsidRDefault="00985110" w:rsidP="005C32F4">
            <w:pPr>
              <w:spacing w:after="120"/>
              <w:jc w:val="both"/>
              <w:rPr>
                <w:sz w:val="20"/>
                <w:lang w:val="ro-RO"/>
              </w:rPr>
            </w:pPr>
            <w:r w:rsidRPr="007528BB">
              <w:rPr>
                <w:sz w:val="20"/>
                <w:lang w:val="ro-RO"/>
              </w:rPr>
              <w:t>x</w:t>
            </w:r>
          </w:p>
        </w:tc>
        <w:tc>
          <w:tcPr>
            <w:tcW w:w="4881" w:type="dxa"/>
          </w:tcPr>
          <w:p w14:paraId="28A08A37" w14:textId="2790FEF2" w:rsidR="00985110" w:rsidRPr="007528BB" w:rsidRDefault="0006239C" w:rsidP="005C32F4">
            <w:pPr>
              <w:spacing w:after="120"/>
              <w:jc w:val="both"/>
              <w:rPr>
                <w:sz w:val="20"/>
                <w:lang w:val="ro-RO"/>
              </w:rPr>
            </w:pPr>
            <w:r w:rsidRPr="007528BB">
              <w:rPr>
                <w:sz w:val="20"/>
                <w:lang w:val="ro-RO"/>
              </w:rPr>
              <w:t>Prin investiții nu se va afecta obiectivul privind economia circulară, generarea de deș</w:t>
            </w:r>
            <w:r w:rsidR="00C92F28" w:rsidRPr="007528BB">
              <w:rPr>
                <w:sz w:val="20"/>
                <w:lang w:val="ro-RO"/>
              </w:rPr>
              <w:t>e</w:t>
            </w:r>
            <w:r w:rsidRPr="007528BB">
              <w:rPr>
                <w:sz w:val="20"/>
                <w:lang w:val="ro-RO"/>
              </w:rPr>
              <w:t>uri va fi diminuată, iar reciclarea încurajată.</w:t>
            </w:r>
          </w:p>
        </w:tc>
      </w:tr>
      <w:tr w:rsidR="00985110" w:rsidRPr="007528BB" w14:paraId="6448B036" w14:textId="77777777" w:rsidTr="005C32F4">
        <w:tc>
          <w:tcPr>
            <w:tcW w:w="3403" w:type="dxa"/>
          </w:tcPr>
          <w:p w14:paraId="734554F2" w14:textId="77777777" w:rsidR="00985110" w:rsidRPr="007528BB" w:rsidRDefault="00985110" w:rsidP="005C32F4">
            <w:pPr>
              <w:spacing w:after="120"/>
              <w:rPr>
                <w:sz w:val="20"/>
                <w:lang w:val="ro-RO"/>
              </w:rPr>
            </w:pPr>
            <w:r w:rsidRPr="007528BB">
              <w:rPr>
                <w:sz w:val="20"/>
                <w:lang w:val="ro-RO"/>
              </w:rPr>
              <w:t>Pollution prevention and control to air, water or land</w:t>
            </w:r>
          </w:p>
        </w:tc>
        <w:tc>
          <w:tcPr>
            <w:tcW w:w="496" w:type="dxa"/>
          </w:tcPr>
          <w:p w14:paraId="45D8AB58" w14:textId="77777777" w:rsidR="00985110" w:rsidRPr="007528BB" w:rsidRDefault="00985110" w:rsidP="005C32F4">
            <w:pPr>
              <w:spacing w:after="120"/>
              <w:jc w:val="both"/>
              <w:rPr>
                <w:sz w:val="20"/>
                <w:lang w:val="ro-RO"/>
              </w:rPr>
            </w:pPr>
          </w:p>
        </w:tc>
        <w:tc>
          <w:tcPr>
            <w:tcW w:w="493" w:type="dxa"/>
          </w:tcPr>
          <w:p w14:paraId="24322A4F" w14:textId="77777777" w:rsidR="00985110" w:rsidRPr="007528BB" w:rsidRDefault="00985110" w:rsidP="005C32F4">
            <w:pPr>
              <w:spacing w:after="120"/>
              <w:jc w:val="both"/>
              <w:rPr>
                <w:sz w:val="20"/>
                <w:lang w:val="ro-RO"/>
              </w:rPr>
            </w:pPr>
            <w:r w:rsidRPr="007528BB">
              <w:rPr>
                <w:sz w:val="20"/>
                <w:lang w:val="ro-RO"/>
              </w:rPr>
              <w:t>x</w:t>
            </w:r>
          </w:p>
        </w:tc>
        <w:tc>
          <w:tcPr>
            <w:tcW w:w="4881" w:type="dxa"/>
          </w:tcPr>
          <w:p w14:paraId="338DDC49" w14:textId="6B676956" w:rsidR="00985110" w:rsidRPr="007528BB" w:rsidRDefault="0006239C" w:rsidP="005C32F4">
            <w:pPr>
              <w:spacing w:after="120"/>
              <w:jc w:val="both"/>
              <w:rPr>
                <w:sz w:val="20"/>
                <w:lang w:val="ro-RO"/>
              </w:rPr>
            </w:pPr>
            <w:r w:rsidRPr="007528BB">
              <w:rPr>
                <w:sz w:val="20"/>
                <w:lang w:val="ro-RO"/>
              </w:rPr>
              <w:t>Investițiile nu conduc la generarea suplimentară de poluare.</w:t>
            </w:r>
          </w:p>
        </w:tc>
      </w:tr>
      <w:tr w:rsidR="00985110" w:rsidRPr="007528BB" w14:paraId="385EE9D9" w14:textId="77777777" w:rsidTr="005C32F4">
        <w:tc>
          <w:tcPr>
            <w:tcW w:w="3403" w:type="dxa"/>
          </w:tcPr>
          <w:p w14:paraId="539D03B3" w14:textId="77777777" w:rsidR="00985110" w:rsidRPr="007528BB" w:rsidRDefault="00985110" w:rsidP="005C32F4">
            <w:pPr>
              <w:spacing w:after="120"/>
              <w:rPr>
                <w:sz w:val="20"/>
                <w:lang w:val="ro-RO"/>
              </w:rPr>
            </w:pPr>
            <w:r w:rsidRPr="007528BB">
              <w:rPr>
                <w:sz w:val="20"/>
                <w:lang w:val="ro-RO"/>
              </w:rPr>
              <w:t>The protection and restoration of biodiversity and ecosystems</w:t>
            </w:r>
          </w:p>
        </w:tc>
        <w:tc>
          <w:tcPr>
            <w:tcW w:w="496" w:type="dxa"/>
          </w:tcPr>
          <w:p w14:paraId="49A3BC13" w14:textId="77777777" w:rsidR="00985110" w:rsidRPr="007528BB" w:rsidRDefault="00985110" w:rsidP="005C32F4">
            <w:pPr>
              <w:spacing w:after="120"/>
              <w:jc w:val="both"/>
              <w:rPr>
                <w:sz w:val="20"/>
                <w:lang w:val="ro-RO"/>
              </w:rPr>
            </w:pPr>
          </w:p>
        </w:tc>
        <w:tc>
          <w:tcPr>
            <w:tcW w:w="493" w:type="dxa"/>
          </w:tcPr>
          <w:p w14:paraId="2972FAC6" w14:textId="77777777" w:rsidR="00985110" w:rsidRPr="007528BB" w:rsidRDefault="00985110" w:rsidP="005C32F4">
            <w:pPr>
              <w:spacing w:after="120"/>
              <w:jc w:val="both"/>
              <w:rPr>
                <w:sz w:val="20"/>
                <w:lang w:val="ro-RO"/>
              </w:rPr>
            </w:pPr>
            <w:r w:rsidRPr="007528BB">
              <w:rPr>
                <w:sz w:val="20"/>
                <w:lang w:val="ro-RO"/>
              </w:rPr>
              <w:t>x</w:t>
            </w:r>
          </w:p>
        </w:tc>
        <w:tc>
          <w:tcPr>
            <w:tcW w:w="4881" w:type="dxa"/>
          </w:tcPr>
          <w:p w14:paraId="3B0B378D" w14:textId="08E0BC65" w:rsidR="00985110" w:rsidRPr="007528BB" w:rsidRDefault="0006239C" w:rsidP="005C32F4">
            <w:pPr>
              <w:spacing w:after="120"/>
              <w:jc w:val="both"/>
              <w:rPr>
                <w:sz w:val="20"/>
                <w:lang w:val="ro-RO"/>
              </w:rPr>
            </w:pPr>
            <w:r w:rsidRPr="007528BB">
              <w:rPr>
                <w:sz w:val="20"/>
                <w:lang w:val="ro-RO"/>
              </w:rPr>
              <w:t>Investiția nu vizează zone sensibile din punct de vedere a biodiversității și a ecosistemelor (Natura 2000, Patrimoniul UNESCO sau alte zone protejate).</w:t>
            </w:r>
          </w:p>
        </w:tc>
      </w:tr>
    </w:tbl>
    <w:p w14:paraId="5531A103" w14:textId="30A81DF9" w:rsidR="00985110" w:rsidRPr="007528BB" w:rsidRDefault="00985110">
      <w:pPr>
        <w:rPr>
          <w:rFonts w:ascii="Times New Roman" w:hAnsi="Times New Roman" w:cs="Times New Roman"/>
          <w:b/>
          <w:bCs/>
          <w:sz w:val="20"/>
          <w:szCs w:val="20"/>
          <w:lang w:val="ro-RO"/>
        </w:rPr>
      </w:pPr>
    </w:p>
    <w:p w14:paraId="403E8479" w14:textId="0084A52D" w:rsidR="00985110" w:rsidRPr="007528BB" w:rsidRDefault="00985110">
      <w:pPr>
        <w:rPr>
          <w:rFonts w:ascii="Times New Roman" w:hAnsi="Times New Roman" w:cs="Times New Roman"/>
          <w:b/>
          <w:bCs/>
          <w:sz w:val="20"/>
          <w:szCs w:val="20"/>
          <w:lang w:val="ro-RO"/>
        </w:rPr>
      </w:pPr>
      <w:r w:rsidRPr="007528BB">
        <w:rPr>
          <w:rFonts w:ascii="Times New Roman" w:hAnsi="Times New Roman" w:cs="Times New Roman"/>
          <w:b/>
          <w:bCs/>
          <w:sz w:val="20"/>
          <w:szCs w:val="20"/>
          <w:lang w:val="ro-RO"/>
        </w:rPr>
        <w:t xml:space="preserve">I.3. </w:t>
      </w:r>
      <w:r w:rsidR="0001194E" w:rsidRPr="007528BB">
        <w:rPr>
          <w:rFonts w:ascii="Times New Roman" w:hAnsi="Times New Roman" w:cs="Times New Roman"/>
          <w:b/>
          <w:bCs/>
          <w:sz w:val="20"/>
          <w:szCs w:val="20"/>
          <w:lang w:val="ro-RO"/>
        </w:rPr>
        <w:t>Program cadru de formare continuă a profesioniștilor care lucrează în serviciile de educație timpurie, cu precădere a celor care lucrează în servicii destinate copiilor cu vârste de la naștere la 3 ani.</w:t>
      </w:r>
    </w:p>
    <w:tbl>
      <w:tblPr>
        <w:tblStyle w:val="TableGrid"/>
        <w:tblW w:w="0" w:type="auto"/>
        <w:tblLayout w:type="fixed"/>
        <w:tblLook w:val="04A0" w:firstRow="1" w:lastRow="0" w:firstColumn="1" w:lastColumn="0" w:noHBand="0" w:noVBand="1"/>
      </w:tblPr>
      <w:tblGrid>
        <w:gridCol w:w="3403"/>
        <w:gridCol w:w="496"/>
        <w:gridCol w:w="493"/>
        <w:gridCol w:w="4881"/>
      </w:tblGrid>
      <w:tr w:rsidR="005C32F4" w:rsidRPr="007528BB" w14:paraId="5F30CF50" w14:textId="77777777" w:rsidTr="005C32F4">
        <w:tc>
          <w:tcPr>
            <w:tcW w:w="3403" w:type="dxa"/>
          </w:tcPr>
          <w:p w14:paraId="52B18196" w14:textId="77777777" w:rsidR="005C32F4" w:rsidRPr="007528BB" w:rsidRDefault="005C32F4" w:rsidP="005C32F4">
            <w:pPr>
              <w:spacing w:after="120"/>
              <w:jc w:val="both"/>
              <w:rPr>
                <w:i/>
                <w:sz w:val="20"/>
                <w:lang w:val="ro-RO"/>
              </w:rPr>
            </w:pPr>
            <w:r w:rsidRPr="007528BB">
              <w:rPr>
                <w:i/>
                <w:sz w:val="20"/>
                <w:lang w:val="ro-RO"/>
              </w:rPr>
              <w:lastRenderedPageBreak/>
              <w:t>Please indicate which of the environmental objectives below require a substantive DNSH assessment of the measure</w:t>
            </w:r>
          </w:p>
        </w:tc>
        <w:tc>
          <w:tcPr>
            <w:tcW w:w="496" w:type="dxa"/>
          </w:tcPr>
          <w:p w14:paraId="7EC53F0A" w14:textId="77777777" w:rsidR="005C32F4" w:rsidRPr="007528BB" w:rsidRDefault="005C32F4" w:rsidP="005C32F4">
            <w:pPr>
              <w:spacing w:after="120"/>
              <w:jc w:val="both"/>
              <w:rPr>
                <w:i/>
                <w:sz w:val="20"/>
                <w:lang w:val="ro-RO"/>
              </w:rPr>
            </w:pPr>
            <w:r w:rsidRPr="007528BB">
              <w:rPr>
                <w:sz w:val="20"/>
                <w:lang w:val="ro-RO"/>
              </w:rPr>
              <w:t>Yes</w:t>
            </w:r>
          </w:p>
        </w:tc>
        <w:tc>
          <w:tcPr>
            <w:tcW w:w="493" w:type="dxa"/>
          </w:tcPr>
          <w:p w14:paraId="701063E2" w14:textId="77777777" w:rsidR="005C32F4" w:rsidRPr="007528BB" w:rsidRDefault="005C32F4" w:rsidP="005C32F4">
            <w:pPr>
              <w:spacing w:after="120"/>
              <w:jc w:val="both"/>
              <w:rPr>
                <w:i/>
                <w:sz w:val="20"/>
                <w:lang w:val="ro-RO"/>
              </w:rPr>
            </w:pPr>
            <w:r w:rsidRPr="007528BB">
              <w:rPr>
                <w:sz w:val="20"/>
                <w:lang w:val="ro-RO"/>
              </w:rPr>
              <w:t>No</w:t>
            </w:r>
          </w:p>
        </w:tc>
        <w:tc>
          <w:tcPr>
            <w:tcW w:w="4881" w:type="dxa"/>
          </w:tcPr>
          <w:p w14:paraId="3FD4BBAE" w14:textId="77777777" w:rsidR="005C32F4" w:rsidRPr="007528BB" w:rsidRDefault="005C32F4" w:rsidP="005C32F4">
            <w:pPr>
              <w:spacing w:after="120"/>
              <w:rPr>
                <w:i/>
                <w:sz w:val="20"/>
                <w:lang w:val="ro-RO"/>
              </w:rPr>
            </w:pPr>
            <w:r w:rsidRPr="007528BB">
              <w:rPr>
                <w:i/>
                <w:sz w:val="20"/>
                <w:lang w:val="ro-RO"/>
              </w:rPr>
              <w:t>Justification if ‘No’ has been selected</w:t>
            </w:r>
          </w:p>
        </w:tc>
      </w:tr>
      <w:tr w:rsidR="005C32F4" w:rsidRPr="007528BB" w14:paraId="176534D7" w14:textId="77777777" w:rsidTr="005C32F4">
        <w:tc>
          <w:tcPr>
            <w:tcW w:w="3403" w:type="dxa"/>
          </w:tcPr>
          <w:p w14:paraId="6E8E0661" w14:textId="77777777" w:rsidR="005C32F4" w:rsidRPr="007528BB" w:rsidRDefault="005C32F4" w:rsidP="005C32F4">
            <w:pPr>
              <w:spacing w:after="120"/>
              <w:rPr>
                <w:sz w:val="20"/>
                <w:lang w:val="ro-RO"/>
              </w:rPr>
            </w:pPr>
            <w:r w:rsidRPr="007528BB">
              <w:rPr>
                <w:color w:val="000000"/>
                <w:sz w:val="20"/>
                <w:shd w:val="clear" w:color="auto" w:fill="FFFFFF"/>
                <w:lang w:val="ro-RO"/>
              </w:rPr>
              <w:t>Climate change mitigation</w:t>
            </w:r>
          </w:p>
        </w:tc>
        <w:tc>
          <w:tcPr>
            <w:tcW w:w="496" w:type="dxa"/>
          </w:tcPr>
          <w:p w14:paraId="59979AAB" w14:textId="77777777" w:rsidR="005C32F4" w:rsidRPr="007528BB" w:rsidRDefault="005C32F4" w:rsidP="005C32F4">
            <w:pPr>
              <w:spacing w:after="120"/>
              <w:jc w:val="both"/>
              <w:rPr>
                <w:sz w:val="20"/>
                <w:lang w:val="ro-RO"/>
              </w:rPr>
            </w:pPr>
          </w:p>
        </w:tc>
        <w:tc>
          <w:tcPr>
            <w:tcW w:w="493" w:type="dxa"/>
          </w:tcPr>
          <w:p w14:paraId="28156D76" w14:textId="77777777" w:rsidR="005C32F4" w:rsidRPr="007528BB" w:rsidRDefault="005C32F4" w:rsidP="005C32F4">
            <w:pPr>
              <w:spacing w:after="120"/>
              <w:jc w:val="both"/>
              <w:rPr>
                <w:sz w:val="20"/>
                <w:lang w:val="ro-RO"/>
              </w:rPr>
            </w:pPr>
            <w:r w:rsidRPr="007528BB">
              <w:rPr>
                <w:sz w:val="20"/>
                <w:lang w:val="ro-RO"/>
              </w:rPr>
              <w:t>x</w:t>
            </w:r>
          </w:p>
        </w:tc>
        <w:tc>
          <w:tcPr>
            <w:tcW w:w="4881" w:type="dxa"/>
          </w:tcPr>
          <w:p w14:paraId="68EA05E4" w14:textId="77777777" w:rsidR="005C32F4" w:rsidRPr="007528BB" w:rsidRDefault="000C3500" w:rsidP="005C32F4">
            <w:pPr>
              <w:spacing w:after="120"/>
              <w:jc w:val="both"/>
              <w:rPr>
                <w:sz w:val="20"/>
                <w:lang w:val="ro-RO"/>
              </w:rPr>
            </w:pPr>
            <w:r w:rsidRPr="007528BB">
              <w:rPr>
                <w:sz w:val="20"/>
                <w:lang w:val="ro-RO"/>
              </w:rPr>
              <w:t>Sub-măsurile care constituie programul-cadru de formare inițială și continuă a profesioniștilor care lucrează în serviciile de educație timpurie sunt constituite din:</w:t>
            </w:r>
          </w:p>
          <w:p w14:paraId="6D0A426D" w14:textId="77777777" w:rsidR="000C3500" w:rsidRPr="007528BB" w:rsidRDefault="000C3500" w:rsidP="000C3500">
            <w:pPr>
              <w:spacing w:after="120"/>
              <w:jc w:val="both"/>
              <w:rPr>
                <w:sz w:val="20"/>
                <w:lang w:val="ro-RO"/>
              </w:rPr>
            </w:pPr>
            <w:r w:rsidRPr="007528BB">
              <w:rPr>
                <w:sz w:val="20"/>
                <w:lang w:val="ro-RO"/>
              </w:rPr>
              <w:t>3.1. Elaborarea și implementarea unui program de formare continuă a întregului personalului din unitățile de educație timpurie – nivel antepreșcolar - pentru implementarea Curriculumului de educație timpurie  2019.</w:t>
            </w:r>
          </w:p>
          <w:p w14:paraId="3DA33BCB" w14:textId="77777777" w:rsidR="000C3500" w:rsidRPr="007528BB" w:rsidRDefault="000C3500" w:rsidP="000C3500">
            <w:pPr>
              <w:spacing w:after="120"/>
              <w:jc w:val="both"/>
              <w:rPr>
                <w:sz w:val="20"/>
                <w:lang w:val="ro-RO"/>
              </w:rPr>
            </w:pPr>
            <w:r w:rsidRPr="007528BB">
              <w:rPr>
                <w:sz w:val="20"/>
                <w:lang w:val="ro-RO"/>
              </w:rPr>
              <w:t>3.2. Elaborarea și implementarea unui program de formare continuă și de formare de formatori pentru monitorizarea calității în serviciile de educație timpurie (standard și complementare).</w:t>
            </w:r>
          </w:p>
          <w:p w14:paraId="3A39BFAD" w14:textId="77777777" w:rsidR="000C3500" w:rsidRPr="007528BB" w:rsidRDefault="000C3500" w:rsidP="000C3500">
            <w:pPr>
              <w:spacing w:after="120"/>
              <w:jc w:val="both"/>
              <w:rPr>
                <w:sz w:val="20"/>
                <w:lang w:val="ro-RO"/>
              </w:rPr>
            </w:pPr>
            <w:r w:rsidRPr="007528BB">
              <w:rPr>
                <w:sz w:val="20"/>
                <w:lang w:val="ro-RO"/>
              </w:rPr>
              <w:t>3.3. Dezvoltarea unui curriculum pentru formarea inițială a educatorului pentru educație timpurie (de la naștere la 6 ani), la nivelul liceului pedagogic/ colegiului pedagogic, pe formatul 4 ani, cu un an inclus de internship în unități de educație timpurie acreditate/autorizate, cu sprijinul Asociației Naționale a Colegiilor și Liceelor Pedagogice din România (ANCLP), partener oficial al Ministerului Educației în procesul de reformă a învățământului vocațional românesc.</w:t>
            </w:r>
          </w:p>
          <w:p w14:paraId="547B1D06" w14:textId="77777777" w:rsidR="000C3500" w:rsidRPr="007528BB" w:rsidRDefault="000C3500" w:rsidP="000C3500">
            <w:pPr>
              <w:spacing w:after="120"/>
              <w:jc w:val="both"/>
              <w:rPr>
                <w:sz w:val="20"/>
                <w:lang w:val="ro-RO"/>
              </w:rPr>
            </w:pPr>
            <w:r w:rsidRPr="007528BB">
              <w:rPr>
                <w:sz w:val="20"/>
                <w:lang w:val="ro-RO"/>
              </w:rPr>
              <w:t>3.4. Elaborarea și implementarea unui program de formare a competențelor digitale pentru educatorii și profesorii pentru educație timpurie.</w:t>
            </w:r>
          </w:p>
          <w:p w14:paraId="12154C78" w14:textId="77777777" w:rsidR="000C3500" w:rsidRPr="007528BB" w:rsidRDefault="000C3500" w:rsidP="000C3500">
            <w:pPr>
              <w:spacing w:after="120"/>
              <w:jc w:val="both"/>
              <w:rPr>
                <w:sz w:val="20"/>
                <w:lang w:val="ro-RO"/>
              </w:rPr>
            </w:pPr>
            <w:r w:rsidRPr="007528BB">
              <w:rPr>
                <w:sz w:val="20"/>
                <w:lang w:val="ro-RO"/>
              </w:rPr>
              <w:t>3.5. Elaborarea și implementarea unui program de formare a competențelor digitale pentru profesorii din liceele și colegiile pedagogice, pentru a susține formarea elevilor și pentru a elabora materialele suport necesare.</w:t>
            </w:r>
          </w:p>
          <w:p w14:paraId="5623508A" w14:textId="77777777" w:rsidR="000C3500" w:rsidRPr="007528BB" w:rsidRDefault="000C3500" w:rsidP="000C3500">
            <w:pPr>
              <w:spacing w:after="120"/>
              <w:jc w:val="both"/>
              <w:rPr>
                <w:sz w:val="20"/>
                <w:lang w:val="ro-RO"/>
              </w:rPr>
            </w:pPr>
            <w:r w:rsidRPr="007528BB">
              <w:rPr>
                <w:sz w:val="20"/>
                <w:lang w:val="ro-RO"/>
              </w:rPr>
              <w:t>3.6. Dezvoltarea unui curriculum pentru programul de licență și a unui curriculum pentru programul de masterat de specializare (ambele cu o  amplă componentă de practică pedagogică) pentru pregătirea profesorului pentru educație timpurie în universități.</w:t>
            </w:r>
          </w:p>
          <w:p w14:paraId="23D599C6" w14:textId="77777777" w:rsidR="000C3500" w:rsidRPr="007528BB" w:rsidRDefault="000C3500" w:rsidP="000C3500">
            <w:pPr>
              <w:spacing w:after="120"/>
              <w:jc w:val="both"/>
              <w:rPr>
                <w:sz w:val="20"/>
                <w:lang w:val="ro-RO"/>
              </w:rPr>
            </w:pPr>
            <w:r w:rsidRPr="007528BB">
              <w:rPr>
                <w:sz w:val="20"/>
                <w:lang w:val="ro-RO"/>
              </w:rPr>
              <w:t>3.7. Elaborarea și implementarea unui program de formare continuă în domeniul educației timpurii pentru personalul didactic și de îngrijire care lucrează cu copiii de la naștere la 3 ani în servicii standard și/sau complementare, cu focus pe activități practice de stimulare a dezvoltării copilului.</w:t>
            </w:r>
          </w:p>
          <w:p w14:paraId="3388C848" w14:textId="77777777" w:rsidR="000C3500" w:rsidRPr="007528BB" w:rsidRDefault="000C3500" w:rsidP="000C3500">
            <w:pPr>
              <w:spacing w:after="120"/>
              <w:jc w:val="both"/>
              <w:rPr>
                <w:sz w:val="20"/>
                <w:lang w:val="ro-RO"/>
              </w:rPr>
            </w:pPr>
            <w:r w:rsidRPr="007528BB">
              <w:rPr>
                <w:sz w:val="20"/>
                <w:lang w:val="ro-RO"/>
              </w:rPr>
              <w:t>3.8. Elaborarea unui ordin de ministru cu recomandări și teme unitare pentru construirea unui curriculum pentru programe de reconversie profesională pentru pregătirea profesorilor pentru educație timpurie.</w:t>
            </w:r>
          </w:p>
          <w:p w14:paraId="59150B74" w14:textId="1F09C525" w:rsidR="000C3500" w:rsidRPr="007528BB" w:rsidRDefault="000C3500" w:rsidP="000C3500">
            <w:pPr>
              <w:spacing w:after="120"/>
              <w:jc w:val="both"/>
              <w:rPr>
                <w:sz w:val="20"/>
                <w:lang w:val="ro-RO"/>
              </w:rPr>
            </w:pPr>
            <w:r w:rsidRPr="007528BB">
              <w:rPr>
                <w:sz w:val="20"/>
                <w:lang w:val="ro-RO"/>
              </w:rPr>
              <w:t>Astfel, prin specificul activităților propuse nu se aduce atingere obiectivului privind emisiile de GHG.</w:t>
            </w:r>
          </w:p>
        </w:tc>
      </w:tr>
      <w:tr w:rsidR="005C32F4" w:rsidRPr="007528BB" w14:paraId="7E3C750B" w14:textId="77777777" w:rsidTr="005C32F4">
        <w:tc>
          <w:tcPr>
            <w:tcW w:w="3403" w:type="dxa"/>
          </w:tcPr>
          <w:p w14:paraId="20A8CB76" w14:textId="77777777" w:rsidR="005C32F4" w:rsidRPr="007528BB" w:rsidRDefault="005C32F4" w:rsidP="005C32F4">
            <w:pPr>
              <w:spacing w:after="120"/>
              <w:rPr>
                <w:i/>
                <w:sz w:val="20"/>
                <w:lang w:val="ro-RO"/>
              </w:rPr>
            </w:pPr>
            <w:r w:rsidRPr="007528BB">
              <w:rPr>
                <w:sz w:val="20"/>
                <w:lang w:val="ro-RO"/>
              </w:rPr>
              <w:t>Climate change adaptation</w:t>
            </w:r>
          </w:p>
        </w:tc>
        <w:tc>
          <w:tcPr>
            <w:tcW w:w="496" w:type="dxa"/>
          </w:tcPr>
          <w:p w14:paraId="06923FEB" w14:textId="77777777" w:rsidR="005C32F4" w:rsidRPr="007528BB" w:rsidRDefault="005C32F4" w:rsidP="005C32F4">
            <w:pPr>
              <w:spacing w:after="120"/>
              <w:jc w:val="both"/>
              <w:rPr>
                <w:sz w:val="20"/>
                <w:lang w:val="ro-RO"/>
              </w:rPr>
            </w:pPr>
          </w:p>
        </w:tc>
        <w:tc>
          <w:tcPr>
            <w:tcW w:w="493" w:type="dxa"/>
          </w:tcPr>
          <w:p w14:paraId="33AAC9E0" w14:textId="77777777" w:rsidR="005C32F4" w:rsidRPr="007528BB" w:rsidRDefault="005C32F4" w:rsidP="005C32F4">
            <w:pPr>
              <w:spacing w:after="120"/>
              <w:jc w:val="both"/>
              <w:rPr>
                <w:sz w:val="20"/>
                <w:lang w:val="ro-RO"/>
              </w:rPr>
            </w:pPr>
            <w:r w:rsidRPr="007528BB">
              <w:rPr>
                <w:sz w:val="20"/>
                <w:lang w:val="ro-RO"/>
              </w:rPr>
              <w:t>x</w:t>
            </w:r>
          </w:p>
        </w:tc>
        <w:tc>
          <w:tcPr>
            <w:tcW w:w="4881" w:type="dxa"/>
          </w:tcPr>
          <w:p w14:paraId="3A0F765C" w14:textId="1F80436B" w:rsidR="005C32F4" w:rsidRPr="007528BB" w:rsidRDefault="000C3500" w:rsidP="005C32F4">
            <w:pPr>
              <w:spacing w:after="120"/>
              <w:jc w:val="both"/>
              <w:rPr>
                <w:sz w:val="20"/>
                <w:lang w:val="ro-RO"/>
              </w:rPr>
            </w:pPr>
            <w:r w:rsidRPr="007528BB">
              <w:rPr>
                <w:sz w:val="20"/>
                <w:lang w:val="ro-RO"/>
              </w:rPr>
              <w:t xml:space="preserve">Implementarea efectivă a investițiilor va face obiectul elaborării de legislație, curriculum, precum și dezvoltarea unor programe de formare, astfel încât impactul asupra </w:t>
            </w:r>
            <w:r w:rsidRPr="007528BB">
              <w:rPr>
                <w:sz w:val="20"/>
                <w:lang w:val="ro-RO"/>
              </w:rPr>
              <w:lastRenderedPageBreak/>
              <w:t>obiectivului de adaptare la schimbările climatice nu este unul semnificativ și nici unul negativ.</w:t>
            </w:r>
          </w:p>
        </w:tc>
      </w:tr>
      <w:tr w:rsidR="005C32F4" w:rsidRPr="007528BB" w14:paraId="614CF460" w14:textId="77777777" w:rsidTr="005C32F4">
        <w:tc>
          <w:tcPr>
            <w:tcW w:w="3403" w:type="dxa"/>
          </w:tcPr>
          <w:p w14:paraId="70632E17" w14:textId="77777777" w:rsidR="005C32F4" w:rsidRPr="007528BB" w:rsidRDefault="005C32F4" w:rsidP="005C32F4">
            <w:pPr>
              <w:spacing w:after="120"/>
              <w:rPr>
                <w:sz w:val="20"/>
                <w:lang w:val="ro-RO"/>
              </w:rPr>
            </w:pPr>
            <w:r w:rsidRPr="007528BB">
              <w:rPr>
                <w:sz w:val="20"/>
                <w:lang w:val="ro-RO"/>
              </w:rPr>
              <w:lastRenderedPageBreak/>
              <w:t>The sustainable use and protection of water and marine resources</w:t>
            </w:r>
          </w:p>
        </w:tc>
        <w:tc>
          <w:tcPr>
            <w:tcW w:w="496" w:type="dxa"/>
          </w:tcPr>
          <w:p w14:paraId="27EC1561" w14:textId="77777777" w:rsidR="005C32F4" w:rsidRPr="007528BB" w:rsidRDefault="005C32F4" w:rsidP="005C32F4">
            <w:pPr>
              <w:spacing w:after="120"/>
              <w:jc w:val="both"/>
              <w:rPr>
                <w:sz w:val="20"/>
                <w:lang w:val="ro-RO"/>
              </w:rPr>
            </w:pPr>
          </w:p>
        </w:tc>
        <w:tc>
          <w:tcPr>
            <w:tcW w:w="493" w:type="dxa"/>
          </w:tcPr>
          <w:p w14:paraId="26FCE8CE" w14:textId="77777777" w:rsidR="005C32F4" w:rsidRPr="007528BB" w:rsidRDefault="005C32F4" w:rsidP="005C32F4">
            <w:pPr>
              <w:spacing w:after="120"/>
              <w:jc w:val="both"/>
              <w:rPr>
                <w:sz w:val="20"/>
                <w:lang w:val="ro-RO"/>
              </w:rPr>
            </w:pPr>
            <w:r w:rsidRPr="007528BB">
              <w:rPr>
                <w:sz w:val="20"/>
                <w:lang w:val="ro-RO"/>
              </w:rPr>
              <w:t>x</w:t>
            </w:r>
          </w:p>
        </w:tc>
        <w:tc>
          <w:tcPr>
            <w:tcW w:w="4881" w:type="dxa"/>
          </w:tcPr>
          <w:p w14:paraId="4F7BF403" w14:textId="1EE2A95C" w:rsidR="005C32F4" w:rsidRPr="007528BB" w:rsidRDefault="000C3500" w:rsidP="005C32F4">
            <w:pPr>
              <w:spacing w:after="120"/>
              <w:jc w:val="both"/>
              <w:rPr>
                <w:sz w:val="20"/>
                <w:lang w:val="ro-RO"/>
              </w:rPr>
            </w:pPr>
            <w:r w:rsidRPr="007528BB">
              <w:rPr>
                <w:sz w:val="20"/>
                <w:lang w:val="ro-RO"/>
              </w:rPr>
              <w:t>Investițiile nu au impact direct sau indirect asupra utilizării resurselor de apă și marine.</w:t>
            </w:r>
          </w:p>
        </w:tc>
      </w:tr>
      <w:tr w:rsidR="005C32F4" w:rsidRPr="007528BB" w14:paraId="24A9CF0A" w14:textId="77777777" w:rsidTr="005C32F4">
        <w:tc>
          <w:tcPr>
            <w:tcW w:w="3403" w:type="dxa"/>
          </w:tcPr>
          <w:p w14:paraId="6047E62F" w14:textId="77777777" w:rsidR="005C32F4" w:rsidRPr="007528BB" w:rsidRDefault="005C32F4" w:rsidP="005C32F4">
            <w:pPr>
              <w:spacing w:after="120"/>
              <w:rPr>
                <w:sz w:val="20"/>
                <w:lang w:val="ro-RO"/>
              </w:rPr>
            </w:pPr>
            <w:r w:rsidRPr="007528BB">
              <w:rPr>
                <w:sz w:val="20"/>
                <w:lang w:val="ro-RO"/>
              </w:rPr>
              <w:t>The circular economy, including waste prevention and recycling</w:t>
            </w:r>
          </w:p>
        </w:tc>
        <w:tc>
          <w:tcPr>
            <w:tcW w:w="496" w:type="dxa"/>
          </w:tcPr>
          <w:p w14:paraId="415674B6" w14:textId="77777777" w:rsidR="005C32F4" w:rsidRPr="007528BB" w:rsidRDefault="005C32F4" w:rsidP="005C32F4">
            <w:pPr>
              <w:spacing w:after="120"/>
              <w:jc w:val="both"/>
              <w:rPr>
                <w:sz w:val="20"/>
                <w:lang w:val="ro-RO"/>
              </w:rPr>
            </w:pPr>
          </w:p>
        </w:tc>
        <w:tc>
          <w:tcPr>
            <w:tcW w:w="493" w:type="dxa"/>
          </w:tcPr>
          <w:p w14:paraId="2CC84994" w14:textId="77777777" w:rsidR="005C32F4" w:rsidRPr="007528BB" w:rsidRDefault="005C32F4" w:rsidP="005C32F4">
            <w:pPr>
              <w:spacing w:after="120"/>
              <w:jc w:val="both"/>
              <w:rPr>
                <w:sz w:val="20"/>
                <w:lang w:val="ro-RO"/>
              </w:rPr>
            </w:pPr>
            <w:r w:rsidRPr="007528BB">
              <w:rPr>
                <w:sz w:val="20"/>
                <w:lang w:val="ro-RO"/>
              </w:rPr>
              <w:t>x</w:t>
            </w:r>
          </w:p>
        </w:tc>
        <w:tc>
          <w:tcPr>
            <w:tcW w:w="4881" w:type="dxa"/>
          </w:tcPr>
          <w:p w14:paraId="1ABB75FB" w14:textId="547792D8" w:rsidR="005C32F4" w:rsidRPr="007528BB" w:rsidRDefault="00A21511" w:rsidP="005C32F4">
            <w:pPr>
              <w:spacing w:after="120"/>
              <w:jc w:val="both"/>
              <w:rPr>
                <w:sz w:val="20"/>
                <w:lang w:val="ro-RO"/>
              </w:rPr>
            </w:pPr>
            <w:r w:rsidRPr="007528BB">
              <w:rPr>
                <w:sz w:val="20"/>
                <w:lang w:val="ro-RO"/>
              </w:rPr>
              <w:t>I</w:t>
            </w:r>
            <w:r w:rsidR="000C3500" w:rsidRPr="007528BB">
              <w:rPr>
                <w:sz w:val="20"/>
                <w:lang w:val="ro-RO"/>
              </w:rPr>
              <w:t xml:space="preserve">nvestițiile </w:t>
            </w:r>
            <w:r w:rsidRPr="007528BB">
              <w:rPr>
                <w:sz w:val="20"/>
                <w:lang w:val="ro-RO"/>
              </w:rPr>
              <w:t>susținute nu vor conduce la o creștere semnificativă în ceea ce privește generarea, incinerarea sau eliminarea deșeurilor, nici în ceea ce privește utilizarea durabilă a resurselor naturale și economia circulară.</w:t>
            </w:r>
          </w:p>
        </w:tc>
      </w:tr>
      <w:tr w:rsidR="005C32F4" w:rsidRPr="007528BB" w14:paraId="086E04BE" w14:textId="77777777" w:rsidTr="005C32F4">
        <w:tc>
          <w:tcPr>
            <w:tcW w:w="3403" w:type="dxa"/>
          </w:tcPr>
          <w:p w14:paraId="21787698" w14:textId="77777777" w:rsidR="005C32F4" w:rsidRPr="007528BB" w:rsidRDefault="005C32F4" w:rsidP="005C32F4">
            <w:pPr>
              <w:spacing w:after="120"/>
              <w:rPr>
                <w:sz w:val="20"/>
                <w:lang w:val="ro-RO"/>
              </w:rPr>
            </w:pPr>
            <w:r w:rsidRPr="007528BB">
              <w:rPr>
                <w:sz w:val="20"/>
                <w:lang w:val="ro-RO"/>
              </w:rPr>
              <w:t>Pollution prevention and control to air, water or land</w:t>
            </w:r>
          </w:p>
        </w:tc>
        <w:tc>
          <w:tcPr>
            <w:tcW w:w="496" w:type="dxa"/>
          </w:tcPr>
          <w:p w14:paraId="256A7565" w14:textId="77777777" w:rsidR="005C32F4" w:rsidRPr="007528BB" w:rsidRDefault="005C32F4" w:rsidP="005C32F4">
            <w:pPr>
              <w:spacing w:after="120"/>
              <w:jc w:val="both"/>
              <w:rPr>
                <w:sz w:val="20"/>
                <w:lang w:val="ro-RO"/>
              </w:rPr>
            </w:pPr>
          </w:p>
        </w:tc>
        <w:tc>
          <w:tcPr>
            <w:tcW w:w="493" w:type="dxa"/>
          </w:tcPr>
          <w:p w14:paraId="002664CF" w14:textId="77777777" w:rsidR="005C32F4" w:rsidRPr="007528BB" w:rsidRDefault="005C32F4" w:rsidP="005C32F4">
            <w:pPr>
              <w:spacing w:after="120"/>
              <w:jc w:val="both"/>
              <w:rPr>
                <w:sz w:val="20"/>
                <w:lang w:val="ro-RO"/>
              </w:rPr>
            </w:pPr>
            <w:r w:rsidRPr="007528BB">
              <w:rPr>
                <w:sz w:val="20"/>
                <w:lang w:val="ro-RO"/>
              </w:rPr>
              <w:t>x</w:t>
            </w:r>
          </w:p>
        </w:tc>
        <w:tc>
          <w:tcPr>
            <w:tcW w:w="4881" w:type="dxa"/>
          </w:tcPr>
          <w:p w14:paraId="5BF606C1" w14:textId="1DBD4D35" w:rsidR="005C32F4" w:rsidRPr="007528BB" w:rsidRDefault="00A21511" w:rsidP="005C32F4">
            <w:pPr>
              <w:spacing w:after="120"/>
              <w:jc w:val="both"/>
              <w:rPr>
                <w:sz w:val="20"/>
                <w:lang w:val="ro-RO"/>
              </w:rPr>
            </w:pPr>
            <w:r w:rsidRPr="007528BB">
              <w:rPr>
                <w:sz w:val="20"/>
                <w:lang w:val="ro-RO"/>
              </w:rPr>
              <w:t>Investițiile nu au impact asupra creșterii gradului de poluare.</w:t>
            </w:r>
          </w:p>
        </w:tc>
      </w:tr>
      <w:tr w:rsidR="005C32F4" w:rsidRPr="007528BB" w14:paraId="6E8879AD" w14:textId="77777777" w:rsidTr="005C32F4">
        <w:tc>
          <w:tcPr>
            <w:tcW w:w="3403" w:type="dxa"/>
          </w:tcPr>
          <w:p w14:paraId="7FB89ABA" w14:textId="77777777" w:rsidR="005C32F4" w:rsidRPr="007528BB" w:rsidRDefault="005C32F4" w:rsidP="005C32F4">
            <w:pPr>
              <w:spacing w:after="120"/>
              <w:rPr>
                <w:sz w:val="20"/>
                <w:lang w:val="ro-RO"/>
              </w:rPr>
            </w:pPr>
            <w:r w:rsidRPr="007528BB">
              <w:rPr>
                <w:sz w:val="20"/>
                <w:lang w:val="ro-RO"/>
              </w:rPr>
              <w:t>The protection and restoration of biodiversity and ecosystems</w:t>
            </w:r>
          </w:p>
        </w:tc>
        <w:tc>
          <w:tcPr>
            <w:tcW w:w="496" w:type="dxa"/>
          </w:tcPr>
          <w:p w14:paraId="6814CA21" w14:textId="77777777" w:rsidR="005C32F4" w:rsidRPr="007528BB" w:rsidRDefault="005C32F4" w:rsidP="005C32F4">
            <w:pPr>
              <w:spacing w:after="120"/>
              <w:jc w:val="both"/>
              <w:rPr>
                <w:sz w:val="20"/>
                <w:lang w:val="ro-RO"/>
              </w:rPr>
            </w:pPr>
          </w:p>
        </w:tc>
        <w:tc>
          <w:tcPr>
            <w:tcW w:w="493" w:type="dxa"/>
          </w:tcPr>
          <w:p w14:paraId="009B37DF" w14:textId="77777777" w:rsidR="005C32F4" w:rsidRPr="007528BB" w:rsidRDefault="005C32F4" w:rsidP="005C32F4">
            <w:pPr>
              <w:spacing w:after="120"/>
              <w:jc w:val="both"/>
              <w:rPr>
                <w:sz w:val="20"/>
                <w:lang w:val="ro-RO"/>
              </w:rPr>
            </w:pPr>
            <w:r w:rsidRPr="007528BB">
              <w:rPr>
                <w:sz w:val="20"/>
                <w:lang w:val="ro-RO"/>
              </w:rPr>
              <w:t>x</w:t>
            </w:r>
          </w:p>
        </w:tc>
        <w:tc>
          <w:tcPr>
            <w:tcW w:w="4881" w:type="dxa"/>
          </w:tcPr>
          <w:p w14:paraId="5DBB1E5B" w14:textId="0574C046" w:rsidR="005C32F4" w:rsidRPr="007528BB" w:rsidRDefault="00A21511" w:rsidP="005C32F4">
            <w:pPr>
              <w:spacing w:after="120"/>
              <w:jc w:val="both"/>
              <w:rPr>
                <w:sz w:val="20"/>
                <w:lang w:val="ro-RO"/>
              </w:rPr>
            </w:pPr>
            <w:r w:rsidRPr="007528BB">
              <w:rPr>
                <w:sz w:val="20"/>
                <w:lang w:val="ro-RO"/>
              </w:rPr>
              <w:t>Investițiile nu afectează ariile protejate sau biodiversitatea.</w:t>
            </w:r>
          </w:p>
        </w:tc>
      </w:tr>
    </w:tbl>
    <w:p w14:paraId="35279B50" w14:textId="77777777" w:rsidR="005C32F4" w:rsidRPr="007528BB" w:rsidRDefault="005C32F4" w:rsidP="00985110">
      <w:pPr>
        <w:rPr>
          <w:rFonts w:ascii="Times New Roman" w:hAnsi="Times New Roman" w:cs="Times New Roman"/>
          <w:b/>
          <w:bCs/>
          <w:sz w:val="20"/>
          <w:szCs w:val="20"/>
          <w:lang w:val="ro-RO"/>
        </w:rPr>
      </w:pPr>
    </w:p>
    <w:p w14:paraId="2FA38B91" w14:textId="28A89775" w:rsidR="00985110" w:rsidRPr="007528BB" w:rsidRDefault="00985110" w:rsidP="00985110">
      <w:pPr>
        <w:rPr>
          <w:rFonts w:ascii="Times New Roman" w:hAnsi="Times New Roman" w:cs="Times New Roman"/>
          <w:b/>
          <w:bCs/>
          <w:sz w:val="20"/>
          <w:szCs w:val="20"/>
          <w:lang w:val="ro-RO"/>
        </w:rPr>
      </w:pPr>
      <w:r w:rsidRPr="007528BB">
        <w:rPr>
          <w:rFonts w:ascii="Times New Roman" w:hAnsi="Times New Roman" w:cs="Times New Roman"/>
          <w:b/>
          <w:bCs/>
          <w:sz w:val="20"/>
          <w:szCs w:val="20"/>
          <w:lang w:val="ro-RO"/>
        </w:rPr>
        <w:t xml:space="preserve">I.4. </w:t>
      </w:r>
      <w:r w:rsidR="0001194E" w:rsidRPr="007528BB">
        <w:rPr>
          <w:rFonts w:ascii="Times New Roman" w:hAnsi="Times New Roman" w:cs="Times New Roman"/>
          <w:b/>
          <w:bCs/>
          <w:sz w:val="20"/>
          <w:szCs w:val="20"/>
          <w:lang w:val="ro-RO"/>
        </w:rPr>
        <w:t>Schemă necompetitivă de granturi pentru unitățile de învățământ cu risc crescut de abandon școlar prin activități educaționale diversificate, măsuri remediale, programe sociale și monitorizarea activităților.</w:t>
      </w:r>
    </w:p>
    <w:tbl>
      <w:tblPr>
        <w:tblStyle w:val="TableGrid"/>
        <w:tblW w:w="0" w:type="auto"/>
        <w:tblLayout w:type="fixed"/>
        <w:tblLook w:val="04A0" w:firstRow="1" w:lastRow="0" w:firstColumn="1" w:lastColumn="0" w:noHBand="0" w:noVBand="1"/>
      </w:tblPr>
      <w:tblGrid>
        <w:gridCol w:w="3403"/>
        <w:gridCol w:w="496"/>
        <w:gridCol w:w="493"/>
        <w:gridCol w:w="4881"/>
      </w:tblGrid>
      <w:tr w:rsidR="005C32F4" w:rsidRPr="007528BB" w14:paraId="7652F9B2" w14:textId="77777777" w:rsidTr="005C32F4">
        <w:tc>
          <w:tcPr>
            <w:tcW w:w="3403" w:type="dxa"/>
          </w:tcPr>
          <w:p w14:paraId="4893F9BC" w14:textId="77777777" w:rsidR="005C32F4" w:rsidRPr="007528BB" w:rsidRDefault="005C32F4" w:rsidP="005C32F4">
            <w:pPr>
              <w:spacing w:after="120"/>
              <w:jc w:val="both"/>
              <w:rPr>
                <w:i/>
                <w:sz w:val="20"/>
                <w:lang w:val="ro-RO"/>
              </w:rPr>
            </w:pPr>
            <w:r w:rsidRPr="007528BB">
              <w:rPr>
                <w:i/>
                <w:sz w:val="20"/>
                <w:lang w:val="ro-RO"/>
              </w:rPr>
              <w:t>Please indicate which of the environmental objectives below require a substantive DNSH assessment of the measure</w:t>
            </w:r>
          </w:p>
        </w:tc>
        <w:tc>
          <w:tcPr>
            <w:tcW w:w="496" w:type="dxa"/>
          </w:tcPr>
          <w:p w14:paraId="6FE0865F" w14:textId="77777777" w:rsidR="005C32F4" w:rsidRPr="007528BB" w:rsidRDefault="005C32F4" w:rsidP="005C32F4">
            <w:pPr>
              <w:spacing w:after="120"/>
              <w:jc w:val="both"/>
              <w:rPr>
                <w:i/>
                <w:sz w:val="20"/>
                <w:lang w:val="ro-RO"/>
              </w:rPr>
            </w:pPr>
            <w:r w:rsidRPr="007528BB">
              <w:rPr>
                <w:sz w:val="20"/>
                <w:lang w:val="ro-RO"/>
              </w:rPr>
              <w:t>Yes</w:t>
            </w:r>
          </w:p>
        </w:tc>
        <w:tc>
          <w:tcPr>
            <w:tcW w:w="493" w:type="dxa"/>
          </w:tcPr>
          <w:p w14:paraId="138FEBFE" w14:textId="77777777" w:rsidR="005C32F4" w:rsidRPr="007528BB" w:rsidRDefault="005C32F4" w:rsidP="005C32F4">
            <w:pPr>
              <w:spacing w:after="120"/>
              <w:jc w:val="both"/>
              <w:rPr>
                <w:i/>
                <w:sz w:val="20"/>
                <w:lang w:val="ro-RO"/>
              </w:rPr>
            </w:pPr>
            <w:r w:rsidRPr="007528BB">
              <w:rPr>
                <w:sz w:val="20"/>
                <w:lang w:val="ro-RO"/>
              </w:rPr>
              <w:t>No</w:t>
            </w:r>
          </w:p>
        </w:tc>
        <w:tc>
          <w:tcPr>
            <w:tcW w:w="4881" w:type="dxa"/>
          </w:tcPr>
          <w:p w14:paraId="135D1DF5" w14:textId="77777777" w:rsidR="005C32F4" w:rsidRPr="007528BB" w:rsidRDefault="005C32F4" w:rsidP="005C32F4">
            <w:pPr>
              <w:spacing w:after="120"/>
              <w:rPr>
                <w:i/>
                <w:sz w:val="20"/>
                <w:lang w:val="ro-RO"/>
              </w:rPr>
            </w:pPr>
            <w:r w:rsidRPr="007528BB">
              <w:rPr>
                <w:i/>
                <w:sz w:val="20"/>
                <w:lang w:val="ro-RO"/>
              </w:rPr>
              <w:t>Justification if ‘No’ has been selected</w:t>
            </w:r>
          </w:p>
        </w:tc>
      </w:tr>
      <w:tr w:rsidR="005C32F4" w:rsidRPr="007528BB" w14:paraId="0803B364" w14:textId="77777777" w:rsidTr="005C32F4">
        <w:tc>
          <w:tcPr>
            <w:tcW w:w="3403" w:type="dxa"/>
          </w:tcPr>
          <w:p w14:paraId="68421C9F" w14:textId="77777777" w:rsidR="005C32F4" w:rsidRPr="007528BB" w:rsidRDefault="005C32F4" w:rsidP="005C32F4">
            <w:pPr>
              <w:spacing w:after="120"/>
              <w:rPr>
                <w:sz w:val="20"/>
                <w:lang w:val="ro-RO"/>
              </w:rPr>
            </w:pPr>
            <w:r w:rsidRPr="007528BB">
              <w:rPr>
                <w:color w:val="000000"/>
                <w:sz w:val="20"/>
                <w:shd w:val="clear" w:color="auto" w:fill="FFFFFF"/>
                <w:lang w:val="ro-RO"/>
              </w:rPr>
              <w:t>Climate change mitigation</w:t>
            </w:r>
          </w:p>
        </w:tc>
        <w:tc>
          <w:tcPr>
            <w:tcW w:w="496" w:type="dxa"/>
          </w:tcPr>
          <w:p w14:paraId="4B50DC73" w14:textId="77777777" w:rsidR="005C32F4" w:rsidRPr="007528BB" w:rsidRDefault="005C32F4" w:rsidP="005C32F4">
            <w:pPr>
              <w:spacing w:after="120"/>
              <w:jc w:val="both"/>
              <w:rPr>
                <w:sz w:val="20"/>
                <w:lang w:val="ro-RO"/>
              </w:rPr>
            </w:pPr>
          </w:p>
        </w:tc>
        <w:tc>
          <w:tcPr>
            <w:tcW w:w="493" w:type="dxa"/>
          </w:tcPr>
          <w:p w14:paraId="7825F5B3" w14:textId="77777777" w:rsidR="005C32F4" w:rsidRPr="007528BB" w:rsidRDefault="005C32F4" w:rsidP="005C32F4">
            <w:pPr>
              <w:spacing w:after="120"/>
              <w:jc w:val="both"/>
              <w:rPr>
                <w:sz w:val="20"/>
                <w:lang w:val="ro-RO"/>
              </w:rPr>
            </w:pPr>
            <w:r w:rsidRPr="007528BB">
              <w:rPr>
                <w:sz w:val="20"/>
                <w:lang w:val="ro-RO"/>
              </w:rPr>
              <w:t>x</w:t>
            </w:r>
          </w:p>
        </w:tc>
        <w:tc>
          <w:tcPr>
            <w:tcW w:w="4881" w:type="dxa"/>
          </w:tcPr>
          <w:p w14:paraId="2FDC49CF" w14:textId="72816DE8" w:rsidR="005C32F4" w:rsidRPr="007528BB" w:rsidRDefault="0034681A" w:rsidP="005C32F4">
            <w:pPr>
              <w:spacing w:after="120"/>
              <w:jc w:val="both"/>
              <w:rPr>
                <w:sz w:val="20"/>
                <w:lang w:val="ro-RO"/>
              </w:rPr>
            </w:pPr>
            <w:r w:rsidRPr="007528BB">
              <w:rPr>
                <w:sz w:val="20"/>
                <w:lang w:val="ro-RO"/>
              </w:rPr>
              <w:t>Mecanismul de Avertizare Timpurie în Educație (MATE) la nivel de elev/copil are la bază cinci piloni: abordare multidisciplinară, colaborare, măsuri de prevenire, intervenții diferențiate pe niveluri de gravitate a situației, pregătirea cadrelor didactice.</w:t>
            </w:r>
          </w:p>
          <w:p w14:paraId="440E759F" w14:textId="77777777" w:rsidR="0034681A" w:rsidRPr="007528BB" w:rsidRDefault="0034681A" w:rsidP="005C32F4">
            <w:pPr>
              <w:spacing w:after="120"/>
              <w:jc w:val="both"/>
              <w:rPr>
                <w:sz w:val="20"/>
                <w:lang w:val="ro-RO"/>
              </w:rPr>
            </w:pPr>
            <w:r w:rsidRPr="007528BB">
              <w:rPr>
                <w:sz w:val="20"/>
                <w:lang w:val="ro-RO"/>
              </w:rPr>
              <w:t>MATE include un cadru metodologic coerent pentru măsurile de detectare/identificare și intervenție și o arhitectură instituțională cu resurse umane specializate capabile să ofere servicii eficiente și un plan de acțiune pentru coordonarea și implementarea intervențiilor.</w:t>
            </w:r>
          </w:p>
          <w:p w14:paraId="634FD0A2" w14:textId="4235A141" w:rsidR="0034681A" w:rsidRPr="007528BB" w:rsidRDefault="0034681A" w:rsidP="005C32F4">
            <w:pPr>
              <w:spacing w:after="120"/>
              <w:jc w:val="both"/>
              <w:rPr>
                <w:sz w:val="20"/>
                <w:lang w:val="ro-RO"/>
              </w:rPr>
            </w:pPr>
            <w:r w:rsidRPr="007528BB">
              <w:rPr>
                <w:sz w:val="20"/>
                <w:lang w:val="ro-RO"/>
              </w:rPr>
              <w:t>Astfel, prin specificul activităților ce sunt avute în vedere pentru implementarea MATE nu este prevăzut un impact negativ asupra emisiilor de GHG.</w:t>
            </w:r>
          </w:p>
        </w:tc>
      </w:tr>
      <w:tr w:rsidR="005C32F4" w:rsidRPr="007528BB" w14:paraId="3637ED80" w14:textId="77777777" w:rsidTr="005C32F4">
        <w:tc>
          <w:tcPr>
            <w:tcW w:w="3403" w:type="dxa"/>
          </w:tcPr>
          <w:p w14:paraId="1105C352" w14:textId="77777777" w:rsidR="005C32F4" w:rsidRPr="007528BB" w:rsidRDefault="005C32F4" w:rsidP="005C32F4">
            <w:pPr>
              <w:spacing w:after="120"/>
              <w:rPr>
                <w:i/>
                <w:sz w:val="20"/>
                <w:lang w:val="ro-RO"/>
              </w:rPr>
            </w:pPr>
            <w:r w:rsidRPr="007528BB">
              <w:rPr>
                <w:sz w:val="20"/>
                <w:lang w:val="ro-RO"/>
              </w:rPr>
              <w:t>Climate change adaptation</w:t>
            </w:r>
          </w:p>
        </w:tc>
        <w:tc>
          <w:tcPr>
            <w:tcW w:w="496" w:type="dxa"/>
          </w:tcPr>
          <w:p w14:paraId="2522D8EA" w14:textId="77777777" w:rsidR="005C32F4" w:rsidRPr="007528BB" w:rsidRDefault="005C32F4" w:rsidP="005C32F4">
            <w:pPr>
              <w:spacing w:after="120"/>
              <w:jc w:val="both"/>
              <w:rPr>
                <w:sz w:val="20"/>
                <w:lang w:val="ro-RO"/>
              </w:rPr>
            </w:pPr>
          </w:p>
        </w:tc>
        <w:tc>
          <w:tcPr>
            <w:tcW w:w="493" w:type="dxa"/>
          </w:tcPr>
          <w:p w14:paraId="44E83E5B" w14:textId="77777777" w:rsidR="005C32F4" w:rsidRPr="007528BB" w:rsidRDefault="005C32F4" w:rsidP="005C32F4">
            <w:pPr>
              <w:spacing w:after="120"/>
              <w:jc w:val="both"/>
              <w:rPr>
                <w:sz w:val="20"/>
                <w:lang w:val="ro-RO"/>
              </w:rPr>
            </w:pPr>
            <w:r w:rsidRPr="007528BB">
              <w:rPr>
                <w:sz w:val="20"/>
                <w:lang w:val="ro-RO"/>
              </w:rPr>
              <w:t>x</w:t>
            </w:r>
          </w:p>
        </w:tc>
        <w:tc>
          <w:tcPr>
            <w:tcW w:w="4881" w:type="dxa"/>
          </w:tcPr>
          <w:p w14:paraId="0A3EF730" w14:textId="77777777" w:rsidR="0034681A" w:rsidRPr="007528BB" w:rsidRDefault="0034681A" w:rsidP="0034681A">
            <w:pPr>
              <w:spacing w:after="120"/>
              <w:jc w:val="both"/>
              <w:rPr>
                <w:sz w:val="20"/>
                <w:lang w:val="ro-RO"/>
              </w:rPr>
            </w:pPr>
            <w:r w:rsidRPr="007528BB">
              <w:rPr>
                <w:sz w:val="20"/>
                <w:lang w:val="ro-RO"/>
              </w:rPr>
              <w:t xml:space="preserve">Investiția se va realiza cu urmărirea următoarelor etape: </w:t>
            </w:r>
          </w:p>
          <w:p w14:paraId="2C9D92E1" w14:textId="52435EEA" w:rsidR="0034681A" w:rsidRPr="007528BB" w:rsidRDefault="0034681A" w:rsidP="0034681A">
            <w:pPr>
              <w:spacing w:after="120"/>
              <w:jc w:val="both"/>
              <w:rPr>
                <w:sz w:val="20"/>
                <w:lang w:val="ro-RO"/>
              </w:rPr>
            </w:pPr>
            <w:r w:rsidRPr="007528BB">
              <w:rPr>
                <w:sz w:val="20"/>
                <w:lang w:val="ro-RO"/>
              </w:rPr>
              <w:t>- stabilirea școlilor identificate ca având număr mare de elevi cu risc de părăsire timpurie a școlii sau cu trend ascendent de creștere a riscurilor;</w:t>
            </w:r>
          </w:p>
          <w:p w14:paraId="34187C2F" w14:textId="7D9D2B38" w:rsidR="0034681A" w:rsidRPr="007528BB" w:rsidRDefault="0034681A" w:rsidP="0034681A">
            <w:pPr>
              <w:spacing w:after="120"/>
              <w:jc w:val="both"/>
              <w:rPr>
                <w:sz w:val="20"/>
                <w:lang w:val="ro-RO"/>
              </w:rPr>
            </w:pPr>
            <w:r w:rsidRPr="007528BB">
              <w:rPr>
                <w:sz w:val="20"/>
                <w:lang w:val="ro-RO"/>
              </w:rPr>
              <w:t>- acordarea unei scheme de granturi necompetitive pentru unitățile de învățământ cu risc crescut de abandon școlar în baza propunerilor formulate de către acestea;</w:t>
            </w:r>
          </w:p>
          <w:p w14:paraId="13DFD0F4" w14:textId="77777777" w:rsidR="005C32F4" w:rsidRPr="007528BB" w:rsidRDefault="0034681A" w:rsidP="0034681A">
            <w:pPr>
              <w:spacing w:after="120"/>
              <w:jc w:val="both"/>
              <w:rPr>
                <w:sz w:val="20"/>
                <w:lang w:val="ro-RO"/>
              </w:rPr>
            </w:pPr>
            <w:r w:rsidRPr="007528BB">
              <w:rPr>
                <w:sz w:val="20"/>
                <w:lang w:val="ro-RO"/>
              </w:rPr>
              <w:t>- identificarea de către unitățile de învățământ a copiilor/tinerilor în risc (din școală și din afara școlii) și derularea planului de servicii educaționale în funcție de tipul vulnerabilităților identificate.</w:t>
            </w:r>
          </w:p>
          <w:p w14:paraId="1CAD0F7D" w14:textId="25A471B9" w:rsidR="0034681A" w:rsidRPr="007528BB" w:rsidRDefault="0034681A" w:rsidP="0034681A">
            <w:pPr>
              <w:spacing w:after="120"/>
              <w:jc w:val="both"/>
              <w:rPr>
                <w:sz w:val="20"/>
              </w:rPr>
            </w:pPr>
            <w:r w:rsidRPr="007528BB">
              <w:rPr>
                <w:sz w:val="20"/>
                <w:lang w:val="ro-RO"/>
              </w:rPr>
              <w:t>Astfel, prin activitățile asociate nu există impact semnificativ negativ asupra obiectivului de adaptare la schimbările climatice.</w:t>
            </w:r>
          </w:p>
        </w:tc>
      </w:tr>
      <w:tr w:rsidR="005C32F4" w:rsidRPr="007528BB" w14:paraId="1A2F4AA8" w14:textId="77777777" w:rsidTr="005C32F4">
        <w:tc>
          <w:tcPr>
            <w:tcW w:w="3403" w:type="dxa"/>
          </w:tcPr>
          <w:p w14:paraId="1A9F1F18" w14:textId="77777777" w:rsidR="005C32F4" w:rsidRPr="007528BB" w:rsidRDefault="005C32F4" w:rsidP="005C32F4">
            <w:pPr>
              <w:spacing w:after="120"/>
              <w:rPr>
                <w:sz w:val="20"/>
                <w:lang w:val="ro-RO"/>
              </w:rPr>
            </w:pPr>
            <w:r w:rsidRPr="007528BB">
              <w:rPr>
                <w:sz w:val="20"/>
                <w:lang w:val="ro-RO"/>
              </w:rPr>
              <w:lastRenderedPageBreak/>
              <w:t>The sustainable use and protection of water and marine resources</w:t>
            </w:r>
          </w:p>
        </w:tc>
        <w:tc>
          <w:tcPr>
            <w:tcW w:w="496" w:type="dxa"/>
          </w:tcPr>
          <w:p w14:paraId="65789C28" w14:textId="77777777" w:rsidR="005C32F4" w:rsidRPr="007528BB" w:rsidRDefault="005C32F4" w:rsidP="005C32F4">
            <w:pPr>
              <w:spacing w:after="120"/>
              <w:jc w:val="both"/>
              <w:rPr>
                <w:sz w:val="20"/>
                <w:lang w:val="ro-RO"/>
              </w:rPr>
            </w:pPr>
          </w:p>
        </w:tc>
        <w:tc>
          <w:tcPr>
            <w:tcW w:w="493" w:type="dxa"/>
          </w:tcPr>
          <w:p w14:paraId="5F0B8C76" w14:textId="77777777" w:rsidR="005C32F4" w:rsidRPr="007528BB" w:rsidRDefault="005C32F4" w:rsidP="005C32F4">
            <w:pPr>
              <w:spacing w:after="120"/>
              <w:jc w:val="both"/>
              <w:rPr>
                <w:sz w:val="20"/>
                <w:lang w:val="ro-RO"/>
              </w:rPr>
            </w:pPr>
            <w:r w:rsidRPr="007528BB">
              <w:rPr>
                <w:sz w:val="20"/>
                <w:lang w:val="ro-RO"/>
              </w:rPr>
              <w:t>x</w:t>
            </w:r>
          </w:p>
        </w:tc>
        <w:tc>
          <w:tcPr>
            <w:tcW w:w="4881" w:type="dxa"/>
          </w:tcPr>
          <w:p w14:paraId="59187437" w14:textId="12521B8E" w:rsidR="005C32F4" w:rsidRPr="007528BB" w:rsidRDefault="005618DD" w:rsidP="005C32F4">
            <w:pPr>
              <w:spacing w:after="120"/>
              <w:jc w:val="both"/>
              <w:rPr>
                <w:sz w:val="20"/>
                <w:lang w:val="ro-RO"/>
              </w:rPr>
            </w:pPr>
            <w:r w:rsidRPr="007528BB">
              <w:rPr>
                <w:sz w:val="20"/>
                <w:lang w:val="ro-RO"/>
              </w:rPr>
              <w:t>Investiția nu are impact asupra acestui obiectiv de mediu.</w:t>
            </w:r>
          </w:p>
        </w:tc>
      </w:tr>
      <w:tr w:rsidR="005618DD" w:rsidRPr="007528BB" w14:paraId="44D84DF8" w14:textId="77777777" w:rsidTr="005C32F4">
        <w:tc>
          <w:tcPr>
            <w:tcW w:w="3403" w:type="dxa"/>
          </w:tcPr>
          <w:p w14:paraId="234FDF5B" w14:textId="77777777" w:rsidR="005618DD" w:rsidRPr="007528BB" w:rsidRDefault="005618DD" w:rsidP="005618DD">
            <w:pPr>
              <w:spacing w:after="120"/>
              <w:rPr>
                <w:sz w:val="20"/>
                <w:lang w:val="ro-RO"/>
              </w:rPr>
            </w:pPr>
            <w:r w:rsidRPr="007528BB">
              <w:rPr>
                <w:sz w:val="20"/>
                <w:lang w:val="ro-RO"/>
              </w:rPr>
              <w:t>The circular economy, including waste prevention and recycling</w:t>
            </w:r>
          </w:p>
        </w:tc>
        <w:tc>
          <w:tcPr>
            <w:tcW w:w="496" w:type="dxa"/>
          </w:tcPr>
          <w:p w14:paraId="4A38751C" w14:textId="77777777" w:rsidR="005618DD" w:rsidRPr="007528BB" w:rsidRDefault="005618DD" w:rsidP="005618DD">
            <w:pPr>
              <w:spacing w:after="120"/>
              <w:jc w:val="both"/>
              <w:rPr>
                <w:sz w:val="20"/>
                <w:lang w:val="ro-RO"/>
              </w:rPr>
            </w:pPr>
          </w:p>
        </w:tc>
        <w:tc>
          <w:tcPr>
            <w:tcW w:w="493" w:type="dxa"/>
          </w:tcPr>
          <w:p w14:paraId="72F17ED9" w14:textId="77777777" w:rsidR="005618DD" w:rsidRPr="007528BB" w:rsidRDefault="005618DD" w:rsidP="005618DD">
            <w:pPr>
              <w:spacing w:after="120"/>
              <w:jc w:val="both"/>
              <w:rPr>
                <w:sz w:val="20"/>
                <w:lang w:val="ro-RO"/>
              </w:rPr>
            </w:pPr>
            <w:r w:rsidRPr="007528BB">
              <w:rPr>
                <w:sz w:val="20"/>
                <w:lang w:val="ro-RO"/>
              </w:rPr>
              <w:t>x</w:t>
            </w:r>
          </w:p>
        </w:tc>
        <w:tc>
          <w:tcPr>
            <w:tcW w:w="4881" w:type="dxa"/>
          </w:tcPr>
          <w:p w14:paraId="359C3635" w14:textId="0082666C" w:rsidR="005618DD" w:rsidRPr="007528BB" w:rsidRDefault="005618DD" w:rsidP="005618DD">
            <w:pPr>
              <w:spacing w:after="120"/>
              <w:jc w:val="both"/>
              <w:rPr>
                <w:sz w:val="20"/>
                <w:lang w:val="ro-RO"/>
              </w:rPr>
            </w:pPr>
            <w:r w:rsidRPr="007528BB">
              <w:rPr>
                <w:sz w:val="20"/>
                <w:lang w:val="ro-RO"/>
              </w:rPr>
              <w:t>Investițiile susținute nu vor conduce la o creștere semnificativă în ceea ce privește generarea, incinerarea sau eliminarea deșeurilor, nici în ceea ce privește utilizarea durabilă a resurselor naturale și economia circulară.</w:t>
            </w:r>
          </w:p>
        </w:tc>
      </w:tr>
      <w:tr w:rsidR="005618DD" w:rsidRPr="007528BB" w14:paraId="2C984418" w14:textId="77777777" w:rsidTr="005C32F4">
        <w:tc>
          <w:tcPr>
            <w:tcW w:w="3403" w:type="dxa"/>
          </w:tcPr>
          <w:p w14:paraId="3933FE35" w14:textId="77777777" w:rsidR="005618DD" w:rsidRPr="007528BB" w:rsidRDefault="005618DD" w:rsidP="005618DD">
            <w:pPr>
              <w:spacing w:after="120"/>
              <w:rPr>
                <w:sz w:val="20"/>
                <w:lang w:val="ro-RO"/>
              </w:rPr>
            </w:pPr>
            <w:r w:rsidRPr="007528BB">
              <w:rPr>
                <w:sz w:val="20"/>
                <w:lang w:val="ro-RO"/>
              </w:rPr>
              <w:t>Pollution prevention and control to air, water or land</w:t>
            </w:r>
          </w:p>
        </w:tc>
        <w:tc>
          <w:tcPr>
            <w:tcW w:w="496" w:type="dxa"/>
          </w:tcPr>
          <w:p w14:paraId="1AAC0C4D" w14:textId="77777777" w:rsidR="005618DD" w:rsidRPr="007528BB" w:rsidRDefault="005618DD" w:rsidP="005618DD">
            <w:pPr>
              <w:spacing w:after="120"/>
              <w:jc w:val="both"/>
              <w:rPr>
                <w:sz w:val="20"/>
                <w:lang w:val="ro-RO"/>
              </w:rPr>
            </w:pPr>
          </w:p>
        </w:tc>
        <w:tc>
          <w:tcPr>
            <w:tcW w:w="493" w:type="dxa"/>
          </w:tcPr>
          <w:p w14:paraId="55609FAB" w14:textId="77777777" w:rsidR="005618DD" w:rsidRPr="007528BB" w:rsidRDefault="005618DD" w:rsidP="005618DD">
            <w:pPr>
              <w:spacing w:after="120"/>
              <w:jc w:val="both"/>
              <w:rPr>
                <w:sz w:val="20"/>
                <w:lang w:val="ro-RO"/>
              </w:rPr>
            </w:pPr>
            <w:r w:rsidRPr="007528BB">
              <w:rPr>
                <w:sz w:val="20"/>
                <w:lang w:val="ro-RO"/>
              </w:rPr>
              <w:t>x</w:t>
            </w:r>
          </w:p>
        </w:tc>
        <w:tc>
          <w:tcPr>
            <w:tcW w:w="4881" w:type="dxa"/>
          </w:tcPr>
          <w:p w14:paraId="76DA37B6" w14:textId="259FDEBB" w:rsidR="005618DD" w:rsidRPr="007528BB" w:rsidRDefault="005618DD" w:rsidP="005618DD">
            <w:pPr>
              <w:spacing w:after="120"/>
              <w:jc w:val="both"/>
              <w:rPr>
                <w:sz w:val="20"/>
                <w:lang w:val="ro-RO"/>
              </w:rPr>
            </w:pPr>
            <w:r w:rsidRPr="007528BB">
              <w:rPr>
                <w:sz w:val="20"/>
                <w:lang w:val="ro-RO"/>
              </w:rPr>
              <w:t>Investițiile nu au impact asupra creșterii gradului de poluare.</w:t>
            </w:r>
          </w:p>
        </w:tc>
      </w:tr>
      <w:tr w:rsidR="005618DD" w:rsidRPr="007528BB" w14:paraId="24CC5176" w14:textId="77777777" w:rsidTr="005C32F4">
        <w:tc>
          <w:tcPr>
            <w:tcW w:w="3403" w:type="dxa"/>
          </w:tcPr>
          <w:p w14:paraId="687913AC" w14:textId="77777777" w:rsidR="005618DD" w:rsidRPr="007528BB" w:rsidRDefault="005618DD" w:rsidP="005618DD">
            <w:pPr>
              <w:spacing w:after="120"/>
              <w:rPr>
                <w:sz w:val="20"/>
                <w:lang w:val="ro-RO"/>
              </w:rPr>
            </w:pPr>
            <w:r w:rsidRPr="007528BB">
              <w:rPr>
                <w:sz w:val="20"/>
                <w:lang w:val="ro-RO"/>
              </w:rPr>
              <w:t>The protection and restoration of biodiversity and ecosystems</w:t>
            </w:r>
          </w:p>
        </w:tc>
        <w:tc>
          <w:tcPr>
            <w:tcW w:w="496" w:type="dxa"/>
          </w:tcPr>
          <w:p w14:paraId="07F4AE37" w14:textId="77777777" w:rsidR="005618DD" w:rsidRPr="007528BB" w:rsidRDefault="005618DD" w:rsidP="005618DD">
            <w:pPr>
              <w:spacing w:after="120"/>
              <w:jc w:val="both"/>
              <w:rPr>
                <w:sz w:val="20"/>
                <w:lang w:val="ro-RO"/>
              </w:rPr>
            </w:pPr>
          </w:p>
        </w:tc>
        <w:tc>
          <w:tcPr>
            <w:tcW w:w="493" w:type="dxa"/>
          </w:tcPr>
          <w:p w14:paraId="50CC29B4" w14:textId="77777777" w:rsidR="005618DD" w:rsidRPr="007528BB" w:rsidRDefault="005618DD" w:rsidP="005618DD">
            <w:pPr>
              <w:spacing w:after="120"/>
              <w:jc w:val="both"/>
              <w:rPr>
                <w:sz w:val="20"/>
                <w:lang w:val="ro-RO"/>
              </w:rPr>
            </w:pPr>
            <w:r w:rsidRPr="007528BB">
              <w:rPr>
                <w:sz w:val="20"/>
                <w:lang w:val="ro-RO"/>
              </w:rPr>
              <w:t>x</w:t>
            </w:r>
          </w:p>
        </w:tc>
        <w:tc>
          <w:tcPr>
            <w:tcW w:w="4881" w:type="dxa"/>
          </w:tcPr>
          <w:p w14:paraId="4368C14C" w14:textId="013066D5" w:rsidR="005618DD" w:rsidRPr="007528BB" w:rsidRDefault="005618DD" w:rsidP="005618DD">
            <w:pPr>
              <w:spacing w:after="120"/>
              <w:jc w:val="both"/>
              <w:rPr>
                <w:sz w:val="20"/>
                <w:lang w:val="ro-RO"/>
              </w:rPr>
            </w:pPr>
            <w:r w:rsidRPr="007528BB">
              <w:rPr>
                <w:sz w:val="20"/>
                <w:lang w:val="ro-RO"/>
              </w:rPr>
              <w:t>Investițiile nu afectează ariile protejate sau biodiversitatea.</w:t>
            </w:r>
          </w:p>
        </w:tc>
      </w:tr>
    </w:tbl>
    <w:p w14:paraId="0B837EB4" w14:textId="4D5DCEF8" w:rsidR="00985110" w:rsidRPr="007528BB" w:rsidRDefault="00985110" w:rsidP="005C32F4">
      <w:pPr>
        <w:rPr>
          <w:rFonts w:ascii="Times New Roman" w:hAnsi="Times New Roman" w:cs="Times New Roman"/>
          <w:b/>
          <w:bCs/>
          <w:sz w:val="20"/>
          <w:szCs w:val="20"/>
          <w:lang w:val="ro-RO"/>
        </w:rPr>
      </w:pPr>
    </w:p>
    <w:p w14:paraId="0AA23FE5" w14:textId="787553B8" w:rsidR="005C32F4" w:rsidRPr="007528BB" w:rsidRDefault="005C32F4" w:rsidP="005C32F4">
      <w:pPr>
        <w:jc w:val="both"/>
        <w:rPr>
          <w:rFonts w:ascii="Times New Roman" w:hAnsi="Times New Roman" w:cs="Times New Roman"/>
          <w:b/>
          <w:bCs/>
          <w:sz w:val="20"/>
          <w:szCs w:val="20"/>
          <w:lang w:val="ro-RO"/>
        </w:rPr>
      </w:pPr>
      <w:r w:rsidRPr="007528BB">
        <w:rPr>
          <w:rFonts w:ascii="Times New Roman" w:hAnsi="Times New Roman" w:cs="Times New Roman"/>
          <w:b/>
          <w:bCs/>
          <w:sz w:val="20"/>
          <w:szCs w:val="20"/>
          <w:lang w:val="ro-RO"/>
        </w:rPr>
        <w:t>I.</w:t>
      </w:r>
      <w:r w:rsidR="0001194E" w:rsidRPr="007528BB">
        <w:rPr>
          <w:rFonts w:ascii="Times New Roman" w:hAnsi="Times New Roman" w:cs="Times New Roman"/>
          <w:b/>
          <w:bCs/>
          <w:sz w:val="20"/>
          <w:szCs w:val="20"/>
          <w:lang w:val="ro-RO"/>
        </w:rPr>
        <w:t>5</w:t>
      </w:r>
      <w:r w:rsidRPr="007528BB">
        <w:rPr>
          <w:rFonts w:ascii="Times New Roman" w:hAnsi="Times New Roman" w:cs="Times New Roman"/>
          <w:b/>
          <w:bCs/>
          <w:sz w:val="20"/>
          <w:szCs w:val="20"/>
          <w:lang w:val="ro-RO"/>
        </w:rPr>
        <w:t xml:space="preserve">. </w:t>
      </w:r>
      <w:r w:rsidR="0001194E" w:rsidRPr="007528BB">
        <w:rPr>
          <w:rFonts w:ascii="Times New Roman" w:hAnsi="Times New Roman" w:cs="Times New Roman"/>
          <w:b/>
          <w:bCs/>
          <w:sz w:val="20"/>
          <w:szCs w:val="20"/>
          <w:lang w:val="ro-RO"/>
        </w:rPr>
        <w:t>Intervenții sistemice în vederea sprijinirii reformelor precum evaluări, analiza de impact, activități de mentorat și coaching pentru cadre didactice și directori ai unităților de învățământ, formare în utilizarea mediilor de învățare virtuale sau hibrid, instrumentelor de învățare, observarea la clasă etc.</w:t>
      </w:r>
    </w:p>
    <w:tbl>
      <w:tblPr>
        <w:tblStyle w:val="TableGrid"/>
        <w:tblW w:w="0" w:type="auto"/>
        <w:tblLayout w:type="fixed"/>
        <w:tblLook w:val="04A0" w:firstRow="1" w:lastRow="0" w:firstColumn="1" w:lastColumn="0" w:noHBand="0" w:noVBand="1"/>
      </w:tblPr>
      <w:tblGrid>
        <w:gridCol w:w="3403"/>
        <w:gridCol w:w="496"/>
        <w:gridCol w:w="493"/>
        <w:gridCol w:w="4881"/>
      </w:tblGrid>
      <w:tr w:rsidR="005C32F4" w:rsidRPr="007528BB" w14:paraId="0BF21F82" w14:textId="77777777" w:rsidTr="005C32F4">
        <w:tc>
          <w:tcPr>
            <w:tcW w:w="3403" w:type="dxa"/>
          </w:tcPr>
          <w:p w14:paraId="42533B7E" w14:textId="77777777" w:rsidR="005C32F4" w:rsidRPr="007528BB" w:rsidRDefault="005C32F4" w:rsidP="005C32F4">
            <w:pPr>
              <w:spacing w:after="120"/>
              <w:jc w:val="both"/>
              <w:rPr>
                <w:i/>
                <w:sz w:val="20"/>
                <w:lang w:val="ro-RO"/>
              </w:rPr>
            </w:pPr>
            <w:r w:rsidRPr="007528BB">
              <w:rPr>
                <w:i/>
                <w:sz w:val="20"/>
                <w:lang w:val="ro-RO"/>
              </w:rPr>
              <w:t>Please indicate which of the environmental objectives below require a substantive DNSH assessment of the measure</w:t>
            </w:r>
          </w:p>
        </w:tc>
        <w:tc>
          <w:tcPr>
            <w:tcW w:w="496" w:type="dxa"/>
          </w:tcPr>
          <w:p w14:paraId="0E1E1B68" w14:textId="77777777" w:rsidR="005C32F4" w:rsidRPr="007528BB" w:rsidRDefault="005C32F4" w:rsidP="005C32F4">
            <w:pPr>
              <w:spacing w:after="120"/>
              <w:jc w:val="both"/>
              <w:rPr>
                <w:i/>
                <w:sz w:val="20"/>
                <w:lang w:val="ro-RO"/>
              </w:rPr>
            </w:pPr>
            <w:r w:rsidRPr="007528BB">
              <w:rPr>
                <w:sz w:val="20"/>
                <w:lang w:val="ro-RO"/>
              </w:rPr>
              <w:t>Yes</w:t>
            </w:r>
          </w:p>
        </w:tc>
        <w:tc>
          <w:tcPr>
            <w:tcW w:w="493" w:type="dxa"/>
          </w:tcPr>
          <w:p w14:paraId="340E14F6" w14:textId="77777777" w:rsidR="005C32F4" w:rsidRPr="007528BB" w:rsidRDefault="005C32F4" w:rsidP="005C32F4">
            <w:pPr>
              <w:spacing w:after="120"/>
              <w:jc w:val="both"/>
              <w:rPr>
                <w:i/>
                <w:sz w:val="20"/>
                <w:lang w:val="ro-RO"/>
              </w:rPr>
            </w:pPr>
            <w:r w:rsidRPr="007528BB">
              <w:rPr>
                <w:sz w:val="20"/>
                <w:lang w:val="ro-RO"/>
              </w:rPr>
              <w:t>No</w:t>
            </w:r>
          </w:p>
        </w:tc>
        <w:tc>
          <w:tcPr>
            <w:tcW w:w="4881" w:type="dxa"/>
          </w:tcPr>
          <w:p w14:paraId="1B46F357" w14:textId="77777777" w:rsidR="005C32F4" w:rsidRPr="007528BB" w:rsidRDefault="005C32F4" w:rsidP="005C32F4">
            <w:pPr>
              <w:spacing w:after="120"/>
              <w:rPr>
                <w:i/>
                <w:sz w:val="20"/>
                <w:lang w:val="ro-RO"/>
              </w:rPr>
            </w:pPr>
            <w:r w:rsidRPr="007528BB">
              <w:rPr>
                <w:i/>
                <w:sz w:val="20"/>
                <w:lang w:val="ro-RO"/>
              </w:rPr>
              <w:t>Justification if ‘No’ has been selected</w:t>
            </w:r>
          </w:p>
        </w:tc>
      </w:tr>
      <w:tr w:rsidR="005C32F4" w:rsidRPr="007528BB" w14:paraId="44E2DBAB" w14:textId="77777777" w:rsidTr="005C32F4">
        <w:tc>
          <w:tcPr>
            <w:tcW w:w="3403" w:type="dxa"/>
          </w:tcPr>
          <w:p w14:paraId="62AF7BF7" w14:textId="77777777" w:rsidR="005C32F4" w:rsidRPr="007528BB" w:rsidRDefault="005C32F4" w:rsidP="005C32F4">
            <w:pPr>
              <w:spacing w:after="120"/>
              <w:rPr>
                <w:sz w:val="20"/>
                <w:lang w:val="ro-RO"/>
              </w:rPr>
            </w:pPr>
            <w:r w:rsidRPr="007528BB">
              <w:rPr>
                <w:color w:val="000000"/>
                <w:sz w:val="20"/>
                <w:shd w:val="clear" w:color="auto" w:fill="FFFFFF"/>
                <w:lang w:val="ro-RO"/>
              </w:rPr>
              <w:t>Climate change mitigation</w:t>
            </w:r>
          </w:p>
        </w:tc>
        <w:tc>
          <w:tcPr>
            <w:tcW w:w="496" w:type="dxa"/>
          </w:tcPr>
          <w:p w14:paraId="0133A659" w14:textId="77777777" w:rsidR="005C32F4" w:rsidRPr="007528BB" w:rsidRDefault="005C32F4" w:rsidP="005C32F4">
            <w:pPr>
              <w:spacing w:after="120"/>
              <w:jc w:val="both"/>
              <w:rPr>
                <w:sz w:val="20"/>
                <w:lang w:val="ro-RO"/>
              </w:rPr>
            </w:pPr>
          </w:p>
        </w:tc>
        <w:tc>
          <w:tcPr>
            <w:tcW w:w="493" w:type="dxa"/>
          </w:tcPr>
          <w:p w14:paraId="35816239" w14:textId="77777777" w:rsidR="005C32F4" w:rsidRPr="007528BB" w:rsidRDefault="005C32F4" w:rsidP="005C32F4">
            <w:pPr>
              <w:spacing w:after="120"/>
              <w:jc w:val="both"/>
              <w:rPr>
                <w:sz w:val="20"/>
                <w:lang w:val="ro-RO"/>
              </w:rPr>
            </w:pPr>
            <w:r w:rsidRPr="007528BB">
              <w:rPr>
                <w:sz w:val="20"/>
                <w:lang w:val="ro-RO"/>
              </w:rPr>
              <w:t>x</w:t>
            </w:r>
          </w:p>
        </w:tc>
        <w:tc>
          <w:tcPr>
            <w:tcW w:w="4881" w:type="dxa"/>
          </w:tcPr>
          <w:p w14:paraId="3D204EC6" w14:textId="7E5E42E8" w:rsidR="008434BA" w:rsidRPr="007528BB" w:rsidRDefault="008434BA" w:rsidP="005C32F4">
            <w:pPr>
              <w:spacing w:after="120"/>
              <w:jc w:val="both"/>
              <w:rPr>
                <w:sz w:val="20"/>
                <w:lang w:val="ro-RO"/>
              </w:rPr>
            </w:pPr>
            <w:r w:rsidRPr="007528BB">
              <w:rPr>
                <w:sz w:val="20"/>
                <w:lang w:val="ro-RO"/>
              </w:rPr>
              <w:t xml:space="preserve">Intervențiile </w:t>
            </w:r>
            <w:r w:rsidR="007569DC" w:rsidRPr="007528BB">
              <w:rPr>
                <w:sz w:val="20"/>
                <w:lang w:val="ro-RO"/>
              </w:rPr>
              <w:t>implementarea la nivel național a unui program de formare a utilizatorilor modulului informatic aferent MATE, informaticieni și cadre didactice care introduc datele în modul și care sunt utilizatori ai modulului ca profesori diriginți care au elevi în risc de abandon la clasă , minim 50% din personalul existent. În aceste școli învață un număr de  cca 320.000 elevi și activează un număr de 75.000 profesori, iar programul național își propune să le ofere sprijin prin planuri individuale de intervenție. În același timp estimăm că 45.000 de profesori  din aceste școli, reprezentând peste 50%, vor învăța și vor folosi instrumente digitale în practicile din clasă în timpul procesului de predare</w:t>
            </w:r>
            <w:r w:rsidRPr="007528BB">
              <w:rPr>
                <w:sz w:val="20"/>
                <w:lang w:val="ro-RO"/>
              </w:rPr>
              <w:t>.</w:t>
            </w:r>
          </w:p>
          <w:p w14:paraId="3FA1FFE5" w14:textId="3D816CE9" w:rsidR="005C32F4" w:rsidRPr="007528BB" w:rsidRDefault="007569DC" w:rsidP="007569DC">
            <w:pPr>
              <w:spacing w:after="120"/>
              <w:jc w:val="both"/>
              <w:rPr>
                <w:sz w:val="20"/>
                <w:lang w:val="ro-RO"/>
              </w:rPr>
            </w:pPr>
            <w:r w:rsidRPr="007528BB">
              <w:rPr>
                <w:sz w:val="20"/>
                <w:lang w:val="ro-RO"/>
              </w:rPr>
              <w:t>A</w:t>
            </w:r>
            <w:r w:rsidR="008434BA" w:rsidRPr="007528BB">
              <w:rPr>
                <w:sz w:val="20"/>
                <w:lang w:val="ro-RO"/>
              </w:rPr>
              <w:t>stfel</w:t>
            </w:r>
            <w:r w:rsidRPr="007528BB">
              <w:rPr>
                <w:sz w:val="20"/>
                <w:lang w:val="ro-RO"/>
              </w:rPr>
              <w:t>,</w:t>
            </w:r>
            <w:r w:rsidR="008434BA" w:rsidRPr="007528BB">
              <w:rPr>
                <w:sz w:val="20"/>
                <w:lang w:val="ro-RO"/>
              </w:rPr>
              <w:t>prin specificul activităților nu se prefigurează impact negativ semnificativ asupra emisiilor de GHG.</w:t>
            </w:r>
          </w:p>
        </w:tc>
      </w:tr>
      <w:tr w:rsidR="008434BA" w:rsidRPr="007528BB" w14:paraId="3CC62362" w14:textId="77777777" w:rsidTr="005C32F4">
        <w:tc>
          <w:tcPr>
            <w:tcW w:w="3403" w:type="dxa"/>
          </w:tcPr>
          <w:p w14:paraId="4E12030A" w14:textId="77777777" w:rsidR="008434BA" w:rsidRPr="007528BB" w:rsidRDefault="008434BA" w:rsidP="008434BA">
            <w:pPr>
              <w:spacing w:after="120"/>
              <w:rPr>
                <w:i/>
                <w:sz w:val="20"/>
                <w:lang w:val="ro-RO"/>
              </w:rPr>
            </w:pPr>
            <w:r w:rsidRPr="007528BB">
              <w:rPr>
                <w:sz w:val="20"/>
                <w:lang w:val="ro-RO"/>
              </w:rPr>
              <w:t>Climate change adaptation</w:t>
            </w:r>
          </w:p>
        </w:tc>
        <w:tc>
          <w:tcPr>
            <w:tcW w:w="496" w:type="dxa"/>
          </w:tcPr>
          <w:p w14:paraId="240B8142" w14:textId="77777777" w:rsidR="008434BA" w:rsidRPr="007528BB" w:rsidRDefault="008434BA" w:rsidP="008434BA">
            <w:pPr>
              <w:spacing w:after="120"/>
              <w:jc w:val="both"/>
              <w:rPr>
                <w:sz w:val="20"/>
                <w:lang w:val="ro-RO"/>
              </w:rPr>
            </w:pPr>
          </w:p>
        </w:tc>
        <w:tc>
          <w:tcPr>
            <w:tcW w:w="493" w:type="dxa"/>
          </w:tcPr>
          <w:p w14:paraId="686A86A8" w14:textId="77777777" w:rsidR="008434BA" w:rsidRPr="007528BB" w:rsidRDefault="008434BA" w:rsidP="008434BA">
            <w:pPr>
              <w:spacing w:after="120"/>
              <w:jc w:val="both"/>
              <w:rPr>
                <w:sz w:val="20"/>
                <w:lang w:val="ro-RO"/>
              </w:rPr>
            </w:pPr>
            <w:r w:rsidRPr="007528BB">
              <w:rPr>
                <w:sz w:val="20"/>
                <w:lang w:val="ro-RO"/>
              </w:rPr>
              <w:t>x</w:t>
            </w:r>
          </w:p>
        </w:tc>
        <w:tc>
          <w:tcPr>
            <w:tcW w:w="4881" w:type="dxa"/>
          </w:tcPr>
          <w:p w14:paraId="59BCD863" w14:textId="46F4D2EC" w:rsidR="008434BA" w:rsidRPr="007528BB" w:rsidRDefault="008434BA" w:rsidP="008434BA">
            <w:pPr>
              <w:spacing w:after="120"/>
              <w:jc w:val="both"/>
              <w:rPr>
                <w:sz w:val="20"/>
                <w:lang w:val="ro-RO"/>
              </w:rPr>
            </w:pPr>
            <w:r w:rsidRPr="007528BB">
              <w:rPr>
                <w:sz w:val="20"/>
                <w:lang w:val="ro-RO"/>
              </w:rPr>
              <w:t>Prin activitățile asociate investiției nu se aduce atingere obiectivului de adaptare la schimbările climatice.</w:t>
            </w:r>
          </w:p>
        </w:tc>
      </w:tr>
      <w:tr w:rsidR="008434BA" w:rsidRPr="007528BB" w14:paraId="527CAB3C" w14:textId="77777777" w:rsidTr="005C32F4">
        <w:tc>
          <w:tcPr>
            <w:tcW w:w="3403" w:type="dxa"/>
          </w:tcPr>
          <w:p w14:paraId="18484324" w14:textId="77777777" w:rsidR="008434BA" w:rsidRPr="007528BB" w:rsidRDefault="008434BA" w:rsidP="008434BA">
            <w:pPr>
              <w:spacing w:after="120"/>
              <w:rPr>
                <w:sz w:val="20"/>
                <w:lang w:val="ro-RO"/>
              </w:rPr>
            </w:pPr>
            <w:r w:rsidRPr="007528BB">
              <w:rPr>
                <w:sz w:val="20"/>
                <w:lang w:val="ro-RO"/>
              </w:rPr>
              <w:t>The sustainable use and protection of water and marine resources</w:t>
            </w:r>
          </w:p>
        </w:tc>
        <w:tc>
          <w:tcPr>
            <w:tcW w:w="496" w:type="dxa"/>
          </w:tcPr>
          <w:p w14:paraId="27447C12" w14:textId="77777777" w:rsidR="008434BA" w:rsidRPr="007528BB" w:rsidRDefault="008434BA" w:rsidP="008434BA">
            <w:pPr>
              <w:spacing w:after="120"/>
              <w:jc w:val="both"/>
              <w:rPr>
                <w:sz w:val="20"/>
                <w:lang w:val="ro-RO"/>
              </w:rPr>
            </w:pPr>
          </w:p>
        </w:tc>
        <w:tc>
          <w:tcPr>
            <w:tcW w:w="493" w:type="dxa"/>
          </w:tcPr>
          <w:p w14:paraId="095876AA" w14:textId="77777777" w:rsidR="008434BA" w:rsidRPr="007528BB" w:rsidRDefault="008434BA" w:rsidP="008434BA">
            <w:pPr>
              <w:spacing w:after="120"/>
              <w:jc w:val="both"/>
              <w:rPr>
                <w:sz w:val="20"/>
                <w:lang w:val="ro-RO"/>
              </w:rPr>
            </w:pPr>
            <w:r w:rsidRPr="007528BB">
              <w:rPr>
                <w:sz w:val="20"/>
                <w:lang w:val="ro-RO"/>
              </w:rPr>
              <w:t>x</w:t>
            </w:r>
          </w:p>
        </w:tc>
        <w:tc>
          <w:tcPr>
            <w:tcW w:w="4881" w:type="dxa"/>
          </w:tcPr>
          <w:p w14:paraId="21CD0D1C" w14:textId="394C809A" w:rsidR="008434BA" w:rsidRPr="007528BB" w:rsidRDefault="008434BA" w:rsidP="008434BA">
            <w:pPr>
              <w:spacing w:after="120"/>
              <w:jc w:val="both"/>
              <w:rPr>
                <w:sz w:val="20"/>
                <w:lang w:val="ro-RO"/>
              </w:rPr>
            </w:pPr>
            <w:r w:rsidRPr="007528BB">
              <w:rPr>
                <w:sz w:val="20"/>
                <w:lang w:val="ro-RO"/>
              </w:rPr>
              <w:t>Investiția nu are impact asupra acestui obiectiv de mediu.</w:t>
            </w:r>
          </w:p>
        </w:tc>
      </w:tr>
      <w:tr w:rsidR="008434BA" w:rsidRPr="007528BB" w14:paraId="3D2CA4F8" w14:textId="77777777" w:rsidTr="005C32F4">
        <w:tc>
          <w:tcPr>
            <w:tcW w:w="3403" w:type="dxa"/>
          </w:tcPr>
          <w:p w14:paraId="13C20241" w14:textId="77777777" w:rsidR="008434BA" w:rsidRPr="007528BB" w:rsidRDefault="008434BA" w:rsidP="008434BA">
            <w:pPr>
              <w:spacing w:after="120"/>
              <w:rPr>
                <w:sz w:val="20"/>
                <w:lang w:val="ro-RO"/>
              </w:rPr>
            </w:pPr>
            <w:r w:rsidRPr="007528BB">
              <w:rPr>
                <w:sz w:val="20"/>
                <w:lang w:val="ro-RO"/>
              </w:rPr>
              <w:t>The circular economy, including waste prevention and recycling</w:t>
            </w:r>
          </w:p>
        </w:tc>
        <w:tc>
          <w:tcPr>
            <w:tcW w:w="496" w:type="dxa"/>
          </w:tcPr>
          <w:p w14:paraId="14DD28D8" w14:textId="77777777" w:rsidR="008434BA" w:rsidRPr="007528BB" w:rsidRDefault="008434BA" w:rsidP="008434BA">
            <w:pPr>
              <w:spacing w:after="120"/>
              <w:jc w:val="both"/>
              <w:rPr>
                <w:sz w:val="20"/>
                <w:lang w:val="ro-RO"/>
              </w:rPr>
            </w:pPr>
          </w:p>
        </w:tc>
        <w:tc>
          <w:tcPr>
            <w:tcW w:w="493" w:type="dxa"/>
          </w:tcPr>
          <w:p w14:paraId="0374A6E9" w14:textId="77777777" w:rsidR="008434BA" w:rsidRPr="007528BB" w:rsidRDefault="008434BA" w:rsidP="008434BA">
            <w:pPr>
              <w:spacing w:after="120"/>
              <w:jc w:val="both"/>
              <w:rPr>
                <w:sz w:val="20"/>
                <w:lang w:val="ro-RO"/>
              </w:rPr>
            </w:pPr>
            <w:r w:rsidRPr="007528BB">
              <w:rPr>
                <w:sz w:val="20"/>
                <w:lang w:val="ro-RO"/>
              </w:rPr>
              <w:t>x</w:t>
            </w:r>
          </w:p>
        </w:tc>
        <w:tc>
          <w:tcPr>
            <w:tcW w:w="4881" w:type="dxa"/>
          </w:tcPr>
          <w:p w14:paraId="2D33F437" w14:textId="46EE57C1" w:rsidR="008434BA" w:rsidRPr="007528BB" w:rsidRDefault="008434BA" w:rsidP="008434BA">
            <w:pPr>
              <w:spacing w:after="120"/>
              <w:jc w:val="both"/>
              <w:rPr>
                <w:sz w:val="20"/>
                <w:lang w:val="ro-RO"/>
              </w:rPr>
            </w:pPr>
            <w:r w:rsidRPr="007528BB">
              <w:rPr>
                <w:sz w:val="20"/>
                <w:lang w:val="ro-RO"/>
              </w:rPr>
              <w:t>Investițiile susținute nu vor conduce la o creștere semnificativă în ceea ce privește generarea, incinerarea sau eliminarea deșeurilor, nici în ceea ce privește utilizarea durabilă a resurselor naturale și economia circulară.</w:t>
            </w:r>
          </w:p>
        </w:tc>
      </w:tr>
      <w:tr w:rsidR="008434BA" w:rsidRPr="007528BB" w14:paraId="129A57F5" w14:textId="77777777" w:rsidTr="005C32F4">
        <w:tc>
          <w:tcPr>
            <w:tcW w:w="3403" w:type="dxa"/>
          </w:tcPr>
          <w:p w14:paraId="74C18067" w14:textId="77777777" w:rsidR="008434BA" w:rsidRPr="007528BB" w:rsidRDefault="008434BA" w:rsidP="008434BA">
            <w:pPr>
              <w:spacing w:after="120"/>
              <w:rPr>
                <w:sz w:val="20"/>
                <w:lang w:val="ro-RO"/>
              </w:rPr>
            </w:pPr>
            <w:r w:rsidRPr="007528BB">
              <w:rPr>
                <w:sz w:val="20"/>
                <w:lang w:val="ro-RO"/>
              </w:rPr>
              <w:t>Pollution prevention and control to air, water or land</w:t>
            </w:r>
          </w:p>
        </w:tc>
        <w:tc>
          <w:tcPr>
            <w:tcW w:w="496" w:type="dxa"/>
          </w:tcPr>
          <w:p w14:paraId="3E67E61B" w14:textId="77777777" w:rsidR="008434BA" w:rsidRPr="007528BB" w:rsidRDefault="008434BA" w:rsidP="008434BA">
            <w:pPr>
              <w:spacing w:after="120"/>
              <w:jc w:val="both"/>
              <w:rPr>
                <w:sz w:val="20"/>
                <w:lang w:val="ro-RO"/>
              </w:rPr>
            </w:pPr>
          </w:p>
        </w:tc>
        <w:tc>
          <w:tcPr>
            <w:tcW w:w="493" w:type="dxa"/>
          </w:tcPr>
          <w:p w14:paraId="32F368DC" w14:textId="77777777" w:rsidR="008434BA" w:rsidRPr="007528BB" w:rsidRDefault="008434BA" w:rsidP="008434BA">
            <w:pPr>
              <w:spacing w:after="120"/>
              <w:jc w:val="both"/>
              <w:rPr>
                <w:sz w:val="20"/>
                <w:lang w:val="ro-RO"/>
              </w:rPr>
            </w:pPr>
            <w:r w:rsidRPr="007528BB">
              <w:rPr>
                <w:sz w:val="20"/>
                <w:lang w:val="ro-RO"/>
              </w:rPr>
              <w:t>x</w:t>
            </w:r>
          </w:p>
        </w:tc>
        <w:tc>
          <w:tcPr>
            <w:tcW w:w="4881" w:type="dxa"/>
          </w:tcPr>
          <w:p w14:paraId="3F0A8B9A" w14:textId="40A96FB7" w:rsidR="008434BA" w:rsidRPr="007528BB" w:rsidRDefault="008434BA" w:rsidP="008434BA">
            <w:pPr>
              <w:spacing w:after="120"/>
              <w:jc w:val="both"/>
              <w:rPr>
                <w:sz w:val="20"/>
                <w:lang w:val="ro-RO"/>
              </w:rPr>
            </w:pPr>
            <w:r w:rsidRPr="007528BB">
              <w:rPr>
                <w:sz w:val="20"/>
                <w:lang w:val="ro-RO"/>
              </w:rPr>
              <w:t>Investițiile nu au impact asupra creșterii gradului de poluare.</w:t>
            </w:r>
          </w:p>
        </w:tc>
      </w:tr>
      <w:tr w:rsidR="008434BA" w:rsidRPr="007528BB" w14:paraId="58C79F18" w14:textId="77777777" w:rsidTr="005C32F4">
        <w:tc>
          <w:tcPr>
            <w:tcW w:w="3403" w:type="dxa"/>
          </w:tcPr>
          <w:p w14:paraId="462D10A5" w14:textId="77777777" w:rsidR="008434BA" w:rsidRPr="007528BB" w:rsidRDefault="008434BA" w:rsidP="008434BA">
            <w:pPr>
              <w:spacing w:after="120"/>
              <w:rPr>
                <w:sz w:val="20"/>
                <w:lang w:val="ro-RO"/>
              </w:rPr>
            </w:pPr>
            <w:r w:rsidRPr="007528BB">
              <w:rPr>
                <w:sz w:val="20"/>
                <w:lang w:val="ro-RO"/>
              </w:rPr>
              <w:t>The protection and restoration of biodiversity and ecosystems</w:t>
            </w:r>
          </w:p>
        </w:tc>
        <w:tc>
          <w:tcPr>
            <w:tcW w:w="496" w:type="dxa"/>
          </w:tcPr>
          <w:p w14:paraId="49E45E16" w14:textId="77777777" w:rsidR="008434BA" w:rsidRPr="007528BB" w:rsidRDefault="008434BA" w:rsidP="008434BA">
            <w:pPr>
              <w:spacing w:after="120"/>
              <w:jc w:val="both"/>
              <w:rPr>
                <w:sz w:val="20"/>
                <w:lang w:val="ro-RO"/>
              </w:rPr>
            </w:pPr>
          </w:p>
        </w:tc>
        <w:tc>
          <w:tcPr>
            <w:tcW w:w="493" w:type="dxa"/>
          </w:tcPr>
          <w:p w14:paraId="58FA4B28" w14:textId="77777777" w:rsidR="008434BA" w:rsidRPr="007528BB" w:rsidRDefault="008434BA" w:rsidP="008434BA">
            <w:pPr>
              <w:spacing w:after="120"/>
              <w:jc w:val="both"/>
              <w:rPr>
                <w:sz w:val="20"/>
                <w:lang w:val="ro-RO"/>
              </w:rPr>
            </w:pPr>
            <w:r w:rsidRPr="007528BB">
              <w:rPr>
                <w:sz w:val="20"/>
                <w:lang w:val="ro-RO"/>
              </w:rPr>
              <w:t>x</w:t>
            </w:r>
          </w:p>
        </w:tc>
        <w:tc>
          <w:tcPr>
            <w:tcW w:w="4881" w:type="dxa"/>
          </w:tcPr>
          <w:p w14:paraId="15221D38" w14:textId="3F2F88D6" w:rsidR="008434BA" w:rsidRPr="007528BB" w:rsidRDefault="008434BA" w:rsidP="008434BA">
            <w:pPr>
              <w:spacing w:after="120"/>
              <w:jc w:val="both"/>
              <w:rPr>
                <w:sz w:val="20"/>
                <w:lang w:val="ro-RO"/>
              </w:rPr>
            </w:pPr>
            <w:r w:rsidRPr="007528BB">
              <w:rPr>
                <w:sz w:val="20"/>
                <w:lang w:val="ro-RO"/>
              </w:rPr>
              <w:t>Investițiile nu afectează ariile protejate sau biodiversitatea.</w:t>
            </w:r>
          </w:p>
        </w:tc>
      </w:tr>
    </w:tbl>
    <w:p w14:paraId="68092812" w14:textId="77777777" w:rsidR="005C32F4" w:rsidRPr="007528BB" w:rsidRDefault="005C32F4" w:rsidP="005C32F4">
      <w:pPr>
        <w:rPr>
          <w:rFonts w:ascii="Times New Roman" w:hAnsi="Times New Roman" w:cs="Times New Roman"/>
          <w:sz w:val="20"/>
          <w:szCs w:val="20"/>
          <w:lang w:val="ro-RO"/>
        </w:rPr>
      </w:pPr>
    </w:p>
    <w:p w14:paraId="1B9D95E7" w14:textId="3D5570BF" w:rsidR="005C32F4" w:rsidRPr="007528BB" w:rsidRDefault="007569DC" w:rsidP="005C32F4">
      <w:pPr>
        <w:jc w:val="both"/>
        <w:rPr>
          <w:rFonts w:ascii="Times New Roman" w:hAnsi="Times New Roman" w:cs="Times New Roman"/>
          <w:b/>
          <w:bCs/>
          <w:sz w:val="20"/>
          <w:szCs w:val="20"/>
          <w:lang w:val="ro-RO"/>
        </w:rPr>
      </w:pPr>
      <w:r w:rsidRPr="007528BB">
        <w:rPr>
          <w:rFonts w:ascii="Times New Roman" w:hAnsi="Times New Roman" w:cs="Times New Roman"/>
          <w:b/>
          <w:bCs/>
          <w:sz w:val="20"/>
          <w:szCs w:val="20"/>
          <w:lang w:val="ro-RO"/>
        </w:rPr>
        <w:lastRenderedPageBreak/>
        <w:t>I.6</w:t>
      </w:r>
      <w:r w:rsidR="005C32F4" w:rsidRPr="007528BB">
        <w:rPr>
          <w:rFonts w:ascii="Times New Roman" w:hAnsi="Times New Roman" w:cs="Times New Roman"/>
          <w:b/>
          <w:bCs/>
          <w:sz w:val="20"/>
          <w:szCs w:val="20"/>
          <w:lang w:val="ro-RO"/>
        </w:rPr>
        <w:t xml:space="preserve">. </w:t>
      </w:r>
      <w:r w:rsidR="00162567" w:rsidRPr="007528BB">
        <w:rPr>
          <w:rFonts w:ascii="Times New Roman" w:hAnsi="Times New Roman" w:cs="Times New Roman"/>
          <w:b/>
          <w:bCs/>
          <w:sz w:val="20"/>
          <w:szCs w:val="20"/>
          <w:lang w:val="ro-RO"/>
        </w:rPr>
        <w:t>Scheme de sprijin pentru dezvoltarea a 10 consorții regionale (clustere de invatamant dual) între unitățile administrative teritoriale, unitățile de învățământ - licee și universități, camere de comerț și/sau agenți economici, alți parteneri relevanți, exclusiv pentru crearea condițiilor optime de pregatire a elevilor, și pentru dezvoltarea și dotarea a 10 campusuri profesionale integrate,  liceale și universitare (infrastructură socială care să deservească învățământul dual preuniversitar și universitar tehnologic)</w:t>
      </w:r>
    </w:p>
    <w:tbl>
      <w:tblPr>
        <w:tblStyle w:val="TableGrid"/>
        <w:tblW w:w="0" w:type="auto"/>
        <w:tblLayout w:type="fixed"/>
        <w:tblLook w:val="04A0" w:firstRow="1" w:lastRow="0" w:firstColumn="1" w:lastColumn="0" w:noHBand="0" w:noVBand="1"/>
      </w:tblPr>
      <w:tblGrid>
        <w:gridCol w:w="3403"/>
        <w:gridCol w:w="496"/>
        <w:gridCol w:w="493"/>
        <w:gridCol w:w="4881"/>
      </w:tblGrid>
      <w:tr w:rsidR="005C32F4" w:rsidRPr="007528BB" w14:paraId="16CA5224" w14:textId="77777777" w:rsidTr="005C32F4">
        <w:tc>
          <w:tcPr>
            <w:tcW w:w="3403" w:type="dxa"/>
          </w:tcPr>
          <w:p w14:paraId="20F23B31" w14:textId="77777777" w:rsidR="005C32F4" w:rsidRPr="007528BB" w:rsidRDefault="005C32F4" w:rsidP="005C32F4">
            <w:pPr>
              <w:spacing w:after="120"/>
              <w:jc w:val="both"/>
              <w:rPr>
                <w:i/>
                <w:sz w:val="20"/>
                <w:lang w:val="ro-RO"/>
              </w:rPr>
            </w:pPr>
            <w:r w:rsidRPr="007528BB">
              <w:rPr>
                <w:i/>
                <w:sz w:val="20"/>
                <w:lang w:val="ro-RO"/>
              </w:rPr>
              <w:t>Please indicate which of the environmental objectives below require a substantive DNSH assessment of the measure</w:t>
            </w:r>
          </w:p>
        </w:tc>
        <w:tc>
          <w:tcPr>
            <w:tcW w:w="496" w:type="dxa"/>
          </w:tcPr>
          <w:p w14:paraId="07D57E67" w14:textId="77777777" w:rsidR="005C32F4" w:rsidRPr="007528BB" w:rsidRDefault="005C32F4" w:rsidP="005C32F4">
            <w:pPr>
              <w:spacing w:after="120"/>
              <w:jc w:val="both"/>
              <w:rPr>
                <w:i/>
                <w:sz w:val="20"/>
                <w:lang w:val="ro-RO"/>
              </w:rPr>
            </w:pPr>
            <w:r w:rsidRPr="007528BB">
              <w:rPr>
                <w:sz w:val="20"/>
                <w:lang w:val="ro-RO"/>
              </w:rPr>
              <w:t>Yes</w:t>
            </w:r>
          </w:p>
        </w:tc>
        <w:tc>
          <w:tcPr>
            <w:tcW w:w="493" w:type="dxa"/>
          </w:tcPr>
          <w:p w14:paraId="245EE05B" w14:textId="77777777" w:rsidR="005C32F4" w:rsidRPr="007528BB" w:rsidRDefault="005C32F4" w:rsidP="005C32F4">
            <w:pPr>
              <w:spacing w:after="120"/>
              <w:jc w:val="both"/>
              <w:rPr>
                <w:i/>
                <w:sz w:val="20"/>
                <w:lang w:val="ro-RO"/>
              </w:rPr>
            </w:pPr>
            <w:r w:rsidRPr="007528BB">
              <w:rPr>
                <w:sz w:val="20"/>
                <w:lang w:val="ro-RO"/>
              </w:rPr>
              <w:t>No</w:t>
            </w:r>
          </w:p>
        </w:tc>
        <w:tc>
          <w:tcPr>
            <w:tcW w:w="4881" w:type="dxa"/>
          </w:tcPr>
          <w:p w14:paraId="66D1B99B" w14:textId="77777777" w:rsidR="005C32F4" w:rsidRPr="007528BB" w:rsidRDefault="005C32F4" w:rsidP="005C32F4">
            <w:pPr>
              <w:spacing w:after="120"/>
              <w:rPr>
                <w:i/>
                <w:sz w:val="20"/>
                <w:lang w:val="ro-RO"/>
              </w:rPr>
            </w:pPr>
            <w:r w:rsidRPr="007528BB">
              <w:rPr>
                <w:i/>
                <w:sz w:val="20"/>
                <w:lang w:val="ro-RO"/>
              </w:rPr>
              <w:t>Justification if ‘No’ has been selected</w:t>
            </w:r>
          </w:p>
        </w:tc>
      </w:tr>
      <w:tr w:rsidR="005C32F4" w:rsidRPr="007528BB" w14:paraId="521CF208" w14:textId="77777777" w:rsidTr="005C32F4">
        <w:tc>
          <w:tcPr>
            <w:tcW w:w="3403" w:type="dxa"/>
          </w:tcPr>
          <w:p w14:paraId="6ABDF8F5" w14:textId="77777777" w:rsidR="005C32F4" w:rsidRPr="007528BB" w:rsidRDefault="005C32F4" w:rsidP="005C32F4">
            <w:pPr>
              <w:spacing w:after="120"/>
              <w:rPr>
                <w:sz w:val="20"/>
                <w:lang w:val="ro-RO"/>
              </w:rPr>
            </w:pPr>
            <w:r w:rsidRPr="007528BB">
              <w:rPr>
                <w:color w:val="000000"/>
                <w:sz w:val="20"/>
                <w:shd w:val="clear" w:color="auto" w:fill="FFFFFF"/>
                <w:lang w:val="ro-RO"/>
              </w:rPr>
              <w:t>Climate change mitigation</w:t>
            </w:r>
          </w:p>
        </w:tc>
        <w:tc>
          <w:tcPr>
            <w:tcW w:w="496" w:type="dxa"/>
          </w:tcPr>
          <w:p w14:paraId="1504AC98" w14:textId="7159E1CD" w:rsidR="005C32F4" w:rsidRPr="007528BB" w:rsidRDefault="008434BA" w:rsidP="005C32F4">
            <w:pPr>
              <w:spacing w:after="120"/>
              <w:jc w:val="both"/>
              <w:rPr>
                <w:sz w:val="20"/>
                <w:lang w:val="ro-RO"/>
              </w:rPr>
            </w:pPr>
            <w:r w:rsidRPr="007528BB">
              <w:rPr>
                <w:sz w:val="20"/>
                <w:lang w:val="ro-RO"/>
              </w:rPr>
              <w:t>x</w:t>
            </w:r>
          </w:p>
        </w:tc>
        <w:tc>
          <w:tcPr>
            <w:tcW w:w="493" w:type="dxa"/>
          </w:tcPr>
          <w:p w14:paraId="6F5DF1AC" w14:textId="7E67DB6D" w:rsidR="005C32F4" w:rsidRPr="007528BB" w:rsidRDefault="005C32F4" w:rsidP="005C32F4">
            <w:pPr>
              <w:spacing w:after="120"/>
              <w:jc w:val="both"/>
              <w:rPr>
                <w:sz w:val="20"/>
                <w:lang w:val="ro-RO"/>
              </w:rPr>
            </w:pPr>
          </w:p>
        </w:tc>
        <w:tc>
          <w:tcPr>
            <w:tcW w:w="4881" w:type="dxa"/>
          </w:tcPr>
          <w:p w14:paraId="020D4501" w14:textId="7C21BCC4" w:rsidR="005C32F4" w:rsidRPr="007528BB" w:rsidRDefault="005C32F4" w:rsidP="005C32F4">
            <w:pPr>
              <w:spacing w:after="120"/>
              <w:jc w:val="both"/>
              <w:rPr>
                <w:sz w:val="20"/>
                <w:lang w:val="ro-RO"/>
              </w:rPr>
            </w:pPr>
          </w:p>
        </w:tc>
      </w:tr>
      <w:tr w:rsidR="005C32F4" w:rsidRPr="007528BB" w14:paraId="6E996742" w14:textId="77777777" w:rsidTr="005C32F4">
        <w:tc>
          <w:tcPr>
            <w:tcW w:w="3403" w:type="dxa"/>
          </w:tcPr>
          <w:p w14:paraId="3B7DFF5D" w14:textId="77777777" w:rsidR="005C32F4" w:rsidRPr="007528BB" w:rsidRDefault="005C32F4" w:rsidP="005C32F4">
            <w:pPr>
              <w:spacing w:after="120"/>
              <w:rPr>
                <w:i/>
                <w:sz w:val="20"/>
                <w:lang w:val="ro-RO"/>
              </w:rPr>
            </w:pPr>
            <w:r w:rsidRPr="007528BB">
              <w:rPr>
                <w:sz w:val="20"/>
                <w:lang w:val="ro-RO"/>
              </w:rPr>
              <w:t>Climate change adaptation</w:t>
            </w:r>
          </w:p>
        </w:tc>
        <w:tc>
          <w:tcPr>
            <w:tcW w:w="496" w:type="dxa"/>
          </w:tcPr>
          <w:p w14:paraId="6BBA7730" w14:textId="7657A864" w:rsidR="005C32F4" w:rsidRPr="007528BB" w:rsidRDefault="008434BA" w:rsidP="005C32F4">
            <w:pPr>
              <w:spacing w:after="120"/>
              <w:jc w:val="both"/>
              <w:rPr>
                <w:sz w:val="20"/>
                <w:lang w:val="ro-RO"/>
              </w:rPr>
            </w:pPr>
            <w:r w:rsidRPr="007528BB">
              <w:rPr>
                <w:sz w:val="20"/>
                <w:lang w:val="ro-RO"/>
              </w:rPr>
              <w:t>x</w:t>
            </w:r>
          </w:p>
        </w:tc>
        <w:tc>
          <w:tcPr>
            <w:tcW w:w="493" w:type="dxa"/>
          </w:tcPr>
          <w:p w14:paraId="6B7B558F" w14:textId="63029D41" w:rsidR="005C32F4" w:rsidRPr="007528BB" w:rsidRDefault="005C32F4" w:rsidP="005C32F4">
            <w:pPr>
              <w:spacing w:after="120"/>
              <w:jc w:val="both"/>
              <w:rPr>
                <w:sz w:val="20"/>
                <w:lang w:val="ro-RO"/>
              </w:rPr>
            </w:pPr>
          </w:p>
        </w:tc>
        <w:tc>
          <w:tcPr>
            <w:tcW w:w="4881" w:type="dxa"/>
          </w:tcPr>
          <w:p w14:paraId="758E4928" w14:textId="77777777" w:rsidR="005C32F4" w:rsidRPr="007528BB" w:rsidRDefault="005C32F4" w:rsidP="005C32F4">
            <w:pPr>
              <w:spacing w:after="120"/>
              <w:jc w:val="both"/>
              <w:rPr>
                <w:sz w:val="20"/>
                <w:lang w:val="ro-RO"/>
              </w:rPr>
            </w:pPr>
          </w:p>
        </w:tc>
      </w:tr>
      <w:tr w:rsidR="005C32F4" w:rsidRPr="007528BB" w14:paraId="5622D12D" w14:textId="77777777" w:rsidTr="005C32F4">
        <w:tc>
          <w:tcPr>
            <w:tcW w:w="3403" w:type="dxa"/>
          </w:tcPr>
          <w:p w14:paraId="0E1B4631" w14:textId="77777777" w:rsidR="005C32F4" w:rsidRPr="007528BB" w:rsidRDefault="005C32F4" w:rsidP="005C32F4">
            <w:pPr>
              <w:spacing w:after="120"/>
              <w:rPr>
                <w:sz w:val="20"/>
                <w:lang w:val="ro-RO"/>
              </w:rPr>
            </w:pPr>
            <w:r w:rsidRPr="007528BB">
              <w:rPr>
                <w:sz w:val="20"/>
                <w:lang w:val="ro-RO"/>
              </w:rPr>
              <w:t>The sustainable use and protection of water and marine resources</w:t>
            </w:r>
          </w:p>
        </w:tc>
        <w:tc>
          <w:tcPr>
            <w:tcW w:w="496" w:type="dxa"/>
          </w:tcPr>
          <w:p w14:paraId="476078FA" w14:textId="77777777" w:rsidR="005C32F4" w:rsidRPr="007528BB" w:rsidRDefault="005C32F4" w:rsidP="005C32F4">
            <w:pPr>
              <w:spacing w:after="120"/>
              <w:jc w:val="both"/>
              <w:rPr>
                <w:sz w:val="20"/>
                <w:lang w:val="ro-RO"/>
              </w:rPr>
            </w:pPr>
          </w:p>
        </w:tc>
        <w:tc>
          <w:tcPr>
            <w:tcW w:w="493" w:type="dxa"/>
          </w:tcPr>
          <w:p w14:paraId="5B0DEAFB" w14:textId="77777777" w:rsidR="005C32F4" w:rsidRPr="007528BB" w:rsidRDefault="005C32F4" w:rsidP="005C32F4">
            <w:pPr>
              <w:spacing w:after="120"/>
              <w:jc w:val="both"/>
              <w:rPr>
                <w:sz w:val="20"/>
                <w:lang w:val="ro-RO"/>
              </w:rPr>
            </w:pPr>
            <w:r w:rsidRPr="007528BB">
              <w:rPr>
                <w:sz w:val="20"/>
                <w:lang w:val="ro-RO"/>
              </w:rPr>
              <w:t>x</w:t>
            </w:r>
          </w:p>
        </w:tc>
        <w:tc>
          <w:tcPr>
            <w:tcW w:w="4881" w:type="dxa"/>
          </w:tcPr>
          <w:p w14:paraId="3FFC890F" w14:textId="26C785EE" w:rsidR="005C32F4" w:rsidRPr="007528BB" w:rsidRDefault="001C0484" w:rsidP="005C32F4">
            <w:pPr>
              <w:spacing w:after="120"/>
              <w:jc w:val="both"/>
              <w:rPr>
                <w:sz w:val="20"/>
                <w:lang w:val="ro-RO"/>
              </w:rPr>
            </w:pPr>
            <w:r w:rsidRPr="007528BB">
              <w:rPr>
                <w:sz w:val="20"/>
                <w:lang w:val="ro-RO"/>
              </w:rPr>
              <w:t>Investiția nu are efecte negative previzibile asupra utilizării durabile şi protejării resurselor de apă şi a celor marine, nepresupunând utilizarea acestor resurse și nici acțiuni cu impact asupra acestor resurse, luând în considerare atât efectele directe cât și pe cele indirecte, de pe parcursul duratei de viață a investițiilor</w:t>
            </w:r>
          </w:p>
        </w:tc>
      </w:tr>
      <w:tr w:rsidR="005C32F4" w:rsidRPr="007528BB" w14:paraId="19465AE3" w14:textId="77777777" w:rsidTr="005C32F4">
        <w:tc>
          <w:tcPr>
            <w:tcW w:w="3403" w:type="dxa"/>
          </w:tcPr>
          <w:p w14:paraId="10BF8531" w14:textId="77777777" w:rsidR="005C32F4" w:rsidRPr="007528BB" w:rsidRDefault="005C32F4" w:rsidP="005C32F4">
            <w:pPr>
              <w:spacing w:after="120"/>
              <w:rPr>
                <w:sz w:val="20"/>
                <w:lang w:val="ro-RO"/>
              </w:rPr>
            </w:pPr>
            <w:r w:rsidRPr="007528BB">
              <w:rPr>
                <w:sz w:val="20"/>
                <w:lang w:val="ro-RO"/>
              </w:rPr>
              <w:t>The circular economy, including waste prevention and recycling</w:t>
            </w:r>
          </w:p>
        </w:tc>
        <w:tc>
          <w:tcPr>
            <w:tcW w:w="496" w:type="dxa"/>
          </w:tcPr>
          <w:p w14:paraId="1E65541D" w14:textId="66862683" w:rsidR="005C32F4" w:rsidRPr="007528BB" w:rsidRDefault="008434BA" w:rsidP="005C32F4">
            <w:pPr>
              <w:spacing w:after="120"/>
              <w:jc w:val="both"/>
              <w:rPr>
                <w:sz w:val="20"/>
                <w:lang w:val="ro-RO"/>
              </w:rPr>
            </w:pPr>
            <w:r w:rsidRPr="007528BB">
              <w:rPr>
                <w:sz w:val="20"/>
                <w:lang w:val="ro-RO"/>
              </w:rPr>
              <w:t>x</w:t>
            </w:r>
          </w:p>
        </w:tc>
        <w:tc>
          <w:tcPr>
            <w:tcW w:w="493" w:type="dxa"/>
          </w:tcPr>
          <w:p w14:paraId="30588F90" w14:textId="2873335C" w:rsidR="005C32F4" w:rsidRPr="007528BB" w:rsidRDefault="005C32F4" w:rsidP="005C32F4">
            <w:pPr>
              <w:spacing w:after="120"/>
              <w:jc w:val="both"/>
              <w:rPr>
                <w:sz w:val="20"/>
                <w:lang w:val="ro-RO"/>
              </w:rPr>
            </w:pPr>
          </w:p>
        </w:tc>
        <w:tc>
          <w:tcPr>
            <w:tcW w:w="4881" w:type="dxa"/>
          </w:tcPr>
          <w:p w14:paraId="50885589" w14:textId="77777777" w:rsidR="005C32F4" w:rsidRPr="007528BB" w:rsidRDefault="005C32F4" w:rsidP="005C32F4">
            <w:pPr>
              <w:spacing w:after="120"/>
              <w:jc w:val="both"/>
              <w:rPr>
                <w:sz w:val="20"/>
                <w:lang w:val="ro-RO"/>
              </w:rPr>
            </w:pPr>
          </w:p>
        </w:tc>
      </w:tr>
      <w:tr w:rsidR="005C32F4" w:rsidRPr="007528BB" w14:paraId="5FC6DD1D" w14:textId="77777777" w:rsidTr="005C32F4">
        <w:tc>
          <w:tcPr>
            <w:tcW w:w="3403" w:type="dxa"/>
          </w:tcPr>
          <w:p w14:paraId="3B198271" w14:textId="77777777" w:rsidR="005C32F4" w:rsidRPr="007528BB" w:rsidRDefault="005C32F4" w:rsidP="005C32F4">
            <w:pPr>
              <w:spacing w:after="120"/>
              <w:rPr>
                <w:sz w:val="20"/>
                <w:lang w:val="ro-RO"/>
              </w:rPr>
            </w:pPr>
            <w:r w:rsidRPr="007528BB">
              <w:rPr>
                <w:sz w:val="20"/>
                <w:lang w:val="ro-RO"/>
              </w:rPr>
              <w:t>Pollution prevention and control to air, water or land</w:t>
            </w:r>
          </w:p>
        </w:tc>
        <w:tc>
          <w:tcPr>
            <w:tcW w:w="496" w:type="dxa"/>
          </w:tcPr>
          <w:p w14:paraId="5CAE09EE" w14:textId="77777777" w:rsidR="005C32F4" w:rsidRPr="007528BB" w:rsidRDefault="005C32F4" w:rsidP="005C32F4">
            <w:pPr>
              <w:spacing w:after="120"/>
              <w:jc w:val="both"/>
              <w:rPr>
                <w:sz w:val="20"/>
                <w:lang w:val="ro-RO"/>
              </w:rPr>
            </w:pPr>
          </w:p>
        </w:tc>
        <w:tc>
          <w:tcPr>
            <w:tcW w:w="493" w:type="dxa"/>
          </w:tcPr>
          <w:p w14:paraId="1BBFEA59" w14:textId="77777777" w:rsidR="005C32F4" w:rsidRPr="007528BB" w:rsidRDefault="005C32F4" w:rsidP="005C32F4">
            <w:pPr>
              <w:spacing w:after="120"/>
              <w:jc w:val="both"/>
              <w:rPr>
                <w:sz w:val="20"/>
                <w:lang w:val="ro-RO"/>
              </w:rPr>
            </w:pPr>
            <w:r w:rsidRPr="007528BB">
              <w:rPr>
                <w:sz w:val="20"/>
                <w:lang w:val="ro-RO"/>
              </w:rPr>
              <w:t>x</w:t>
            </w:r>
          </w:p>
        </w:tc>
        <w:tc>
          <w:tcPr>
            <w:tcW w:w="4881" w:type="dxa"/>
          </w:tcPr>
          <w:p w14:paraId="3962EC72" w14:textId="22476568" w:rsidR="008434BA" w:rsidRPr="007528BB" w:rsidRDefault="008434BA" w:rsidP="008434BA">
            <w:pPr>
              <w:spacing w:after="120"/>
              <w:jc w:val="both"/>
              <w:rPr>
                <w:sz w:val="20"/>
                <w:lang w:val="ro-RO"/>
              </w:rPr>
            </w:pPr>
            <w:r w:rsidRPr="007528BB">
              <w:rPr>
                <w:sz w:val="20"/>
                <w:lang w:val="ro-RO"/>
              </w:rPr>
              <w:t>Măsura nu va conduce la o creștere semnificativă a emisiilor de poluanți în aer, apă sau sol din motiv că:</w:t>
            </w:r>
          </w:p>
          <w:p w14:paraId="0E1BD389" w14:textId="47C09998" w:rsidR="008434BA" w:rsidRPr="007528BB" w:rsidRDefault="008434BA" w:rsidP="008434BA">
            <w:pPr>
              <w:spacing w:after="120"/>
              <w:jc w:val="both"/>
              <w:rPr>
                <w:sz w:val="20"/>
                <w:lang w:val="ro-RO"/>
              </w:rPr>
            </w:pPr>
            <w:r w:rsidRPr="007528BB">
              <w:rPr>
                <w:sz w:val="20"/>
                <w:lang w:val="ro-RO"/>
              </w:rPr>
              <w:t>- vor fi luate măsuri pentru a reduce zgomotul, praful și emisiile de poluați pe parcursul derulării lucrărilor de modernizare/reabilitare/reconfigurare/ extindere  a spațiilor publice;</w:t>
            </w:r>
          </w:p>
          <w:p w14:paraId="0F2B0252" w14:textId="77777777" w:rsidR="005C32F4" w:rsidRPr="007528BB" w:rsidRDefault="008434BA" w:rsidP="008434BA">
            <w:pPr>
              <w:spacing w:after="120"/>
              <w:jc w:val="both"/>
              <w:rPr>
                <w:sz w:val="20"/>
                <w:lang w:val="ro-RO"/>
              </w:rPr>
            </w:pPr>
            <w:r w:rsidRPr="007528BB">
              <w:rPr>
                <w:sz w:val="20"/>
                <w:lang w:val="ro-RO"/>
              </w:rPr>
              <w:t>- pe perioada de implementare nicio activitate nu determină emisii de poluanți, ci din contra, prin spațiile verzi create, inclusiv arbori plantați, se</w:t>
            </w:r>
            <w:r w:rsidR="00D43535" w:rsidRPr="007528BB">
              <w:rPr>
                <w:sz w:val="20"/>
                <w:lang w:val="ro-RO"/>
              </w:rPr>
              <w:t xml:space="preserve"> contribuie la retenția de CO2</w:t>
            </w:r>
          </w:p>
          <w:p w14:paraId="260B5C2E" w14:textId="10393D0D" w:rsidR="00D43535" w:rsidRPr="007528BB" w:rsidRDefault="00D43535" w:rsidP="00D43535">
            <w:pPr>
              <w:spacing w:after="120"/>
              <w:jc w:val="both"/>
              <w:rPr>
                <w:sz w:val="20"/>
                <w:lang w:val="ro-RO"/>
              </w:rPr>
            </w:pPr>
            <w:r w:rsidRPr="007528BB">
              <w:rPr>
                <w:sz w:val="20"/>
                <w:lang w:val="ro-RO"/>
              </w:rPr>
              <w:t>- operatorii care efectuează lucrările au obligația de a se asigura că componentele și materialele de construcție utilizate la renovarea clădirii nu conțin azbest și nici substanțe care prezintă motive de îngrijorare deosebită, astfel cum au fost identificate pe baza listei substanțelor supuse autorizării prevăzute în anexa XIV la Regulamentul (CE) nr. 1907/2006</w:t>
            </w:r>
          </w:p>
          <w:p w14:paraId="2C8E079D" w14:textId="0110B417" w:rsidR="00D43535" w:rsidRPr="007528BB" w:rsidRDefault="00D43535" w:rsidP="00D43535">
            <w:pPr>
              <w:spacing w:after="120"/>
              <w:jc w:val="both"/>
              <w:rPr>
                <w:sz w:val="20"/>
                <w:lang w:val="ro-RO"/>
              </w:rPr>
            </w:pPr>
            <w:r w:rsidRPr="007528BB">
              <w:rPr>
                <w:sz w:val="20"/>
                <w:lang w:val="ro-RO"/>
              </w:rPr>
              <w:t xml:space="preserve">- operatorii care efectuează lucrările trebuie să se asigure că componentele și materialele de construcție utilizate în renovarea clădirii, care pot intra în contact cu ocupanții, emit mai puțin de 0,06 mg de formaldehidă pe m3 de material sau componentă și mai puțin de 0,001 mg de compuși organici volatili cancerigeni din categoriile 1A și 1B pe m3 de material sau componentă, în urma testării în conformitate cu CEN/TS 16516 și ISO 16000-3 sau cu alte condiții de testare standardizate și metode de determinare comparabile. </w:t>
            </w:r>
          </w:p>
        </w:tc>
      </w:tr>
      <w:tr w:rsidR="005C32F4" w:rsidRPr="007528BB" w14:paraId="194B56F7" w14:textId="77777777" w:rsidTr="005C32F4">
        <w:tc>
          <w:tcPr>
            <w:tcW w:w="3403" w:type="dxa"/>
          </w:tcPr>
          <w:p w14:paraId="6B1D7B86" w14:textId="77777777" w:rsidR="005C32F4" w:rsidRPr="007528BB" w:rsidRDefault="005C32F4" w:rsidP="005C32F4">
            <w:pPr>
              <w:spacing w:after="120"/>
              <w:rPr>
                <w:sz w:val="20"/>
                <w:lang w:val="ro-RO"/>
              </w:rPr>
            </w:pPr>
            <w:r w:rsidRPr="007528BB">
              <w:rPr>
                <w:sz w:val="20"/>
                <w:lang w:val="ro-RO"/>
              </w:rPr>
              <w:t>The protection and restoration of biodiversity and ecosystems</w:t>
            </w:r>
          </w:p>
        </w:tc>
        <w:tc>
          <w:tcPr>
            <w:tcW w:w="496" w:type="dxa"/>
          </w:tcPr>
          <w:p w14:paraId="6518A349" w14:textId="77777777" w:rsidR="005C32F4" w:rsidRPr="007528BB" w:rsidRDefault="005C32F4" w:rsidP="005C32F4">
            <w:pPr>
              <w:spacing w:after="120"/>
              <w:jc w:val="both"/>
              <w:rPr>
                <w:sz w:val="20"/>
                <w:lang w:val="ro-RO"/>
              </w:rPr>
            </w:pPr>
          </w:p>
        </w:tc>
        <w:tc>
          <w:tcPr>
            <w:tcW w:w="493" w:type="dxa"/>
          </w:tcPr>
          <w:p w14:paraId="7D3D1F07" w14:textId="77777777" w:rsidR="005C32F4" w:rsidRPr="007528BB" w:rsidRDefault="005C32F4" w:rsidP="005C32F4">
            <w:pPr>
              <w:spacing w:after="120"/>
              <w:jc w:val="both"/>
              <w:rPr>
                <w:sz w:val="20"/>
                <w:lang w:val="ro-RO"/>
              </w:rPr>
            </w:pPr>
            <w:r w:rsidRPr="007528BB">
              <w:rPr>
                <w:sz w:val="20"/>
                <w:lang w:val="ro-RO"/>
              </w:rPr>
              <w:t>x</w:t>
            </w:r>
          </w:p>
        </w:tc>
        <w:tc>
          <w:tcPr>
            <w:tcW w:w="4881" w:type="dxa"/>
          </w:tcPr>
          <w:p w14:paraId="2CDC44E2" w14:textId="693B0AFD" w:rsidR="005C32F4" w:rsidRPr="007528BB" w:rsidRDefault="001C0484" w:rsidP="005C32F4">
            <w:pPr>
              <w:spacing w:after="120"/>
              <w:jc w:val="both"/>
              <w:rPr>
                <w:sz w:val="20"/>
                <w:lang w:val="ro-RO"/>
              </w:rPr>
            </w:pPr>
            <w:r w:rsidRPr="007528BB">
              <w:rPr>
                <w:sz w:val="20"/>
                <w:lang w:val="ro-RO"/>
              </w:rPr>
              <w:t>Investiția nu contribuie sau aduce atingere acestui obiectiv de mediu, nefiind vizate arii protejate sau de biodiversitate.</w:t>
            </w:r>
          </w:p>
        </w:tc>
      </w:tr>
    </w:tbl>
    <w:p w14:paraId="1AA75846" w14:textId="7F3ABD7E" w:rsidR="005C32F4" w:rsidRPr="007528BB" w:rsidRDefault="005C32F4" w:rsidP="005C32F4">
      <w:pPr>
        <w:rPr>
          <w:rFonts w:ascii="Times New Roman" w:hAnsi="Times New Roman" w:cs="Times New Roman"/>
          <w:sz w:val="20"/>
          <w:szCs w:val="20"/>
          <w:lang w:val="ro-RO"/>
        </w:rPr>
      </w:pPr>
    </w:p>
    <w:tbl>
      <w:tblPr>
        <w:tblStyle w:val="TableGrid"/>
        <w:tblW w:w="9249" w:type="dxa"/>
        <w:tblLook w:val="04A0" w:firstRow="1" w:lastRow="0" w:firstColumn="1" w:lastColumn="0" w:noHBand="0" w:noVBand="1"/>
      </w:tblPr>
      <w:tblGrid>
        <w:gridCol w:w="3399"/>
        <w:gridCol w:w="493"/>
        <w:gridCol w:w="5357"/>
      </w:tblGrid>
      <w:tr w:rsidR="005C32F4" w:rsidRPr="007528BB" w14:paraId="72BB7EDF" w14:textId="77777777" w:rsidTr="005C32F4">
        <w:tc>
          <w:tcPr>
            <w:tcW w:w="3399" w:type="dxa"/>
          </w:tcPr>
          <w:p w14:paraId="787817AF" w14:textId="77777777" w:rsidR="005C32F4" w:rsidRPr="007528BB" w:rsidRDefault="005C32F4" w:rsidP="005C32F4">
            <w:pPr>
              <w:spacing w:after="120"/>
              <w:rPr>
                <w:i/>
                <w:noProof/>
                <w:color w:val="000000"/>
                <w:sz w:val="20"/>
                <w:shd w:val="clear" w:color="auto" w:fill="FFFFFF"/>
                <w:lang w:val="en-IE"/>
              </w:rPr>
            </w:pPr>
            <w:r w:rsidRPr="007528BB">
              <w:rPr>
                <w:i/>
                <w:noProof/>
                <w:sz w:val="20"/>
                <w:lang w:val="en-IE"/>
              </w:rPr>
              <w:lastRenderedPageBreak/>
              <w:t>Questions</w:t>
            </w:r>
          </w:p>
        </w:tc>
        <w:tc>
          <w:tcPr>
            <w:tcW w:w="493" w:type="dxa"/>
          </w:tcPr>
          <w:p w14:paraId="32318112" w14:textId="77777777" w:rsidR="005C32F4" w:rsidRPr="007528BB" w:rsidRDefault="005C32F4" w:rsidP="005C32F4">
            <w:pPr>
              <w:spacing w:after="120"/>
              <w:jc w:val="both"/>
              <w:rPr>
                <w:noProof/>
                <w:sz w:val="20"/>
                <w:lang w:val="en-IE"/>
              </w:rPr>
            </w:pPr>
            <w:r w:rsidRPr="007528BB">
              <w:rPr>
                <w:i/>
                <w:noProof/>
                <w:sz w:val="20"/>
                <w:lang w:val="en-IE"/>
              </w:rPr>
              <w:t>No</w:t>
            </w:r>
          </w:p>
        </w:tc>
        <w:tc>
          <w:tcPr>
            <w:tcW w:w="5357" w:type="dxa"/>
          </w:tcPr>
          <w:p w14:paraId="303169FB" w14:textId="77777777" w:rsidR="005C32F4" w:rsidRPr="007528BB" w:rsidRDefault="005C32F4" w:rsidP="005C32F4">
            <w:pPr>
              <w:spacing w:after="120"/>
              <w:jc w:val="both"/>
              <w:rPr>
                <w:noProof/>
                <w:sz w:val="20"/>
                <w:lang w:val="en-IE"/>
              </w:rPr>
            </w:pPr>
            <w:r w:rsidRPr="007528BB">
              <w:rPr>
                <w:i/>
                <w:noProof/>
                <w:sz w:val="20"/>
                <w:lang w:val="en-IE"/>
              </w:rPr>
              <w:t>Substantive justification</w:t>
            </w:r>
          </w:p>
        </w:tc>
      </w:tr>
      <w:tr w:rsidR="005C32F4" w:rsidRPr="007528BB" w14:paraId="36E440F3" w14:textId="77777777" w:rsidTr="005C32F4">
        <w:tc>
          <w:tcPr>
            <w:tcW w:w="3399" w:type="dxa"/>
          </w:tcPr>
          <w:p w14:paraId="1DFF3629" w14:textId="77777777" w:rsidR="005C32F4" w:rsidRPr="007528BB" w:rsidRDefault="005C32F4" w:rsidP="005C32F4">
            <w:pPr>
              <w:spacing w:after="120"/>
              <w:rPr>
                <w:i/>
                <w:noProof/>
                <w:color w:val="000000"/>
                <w:sz w:val="20"/>
                <w:shd w:val="clear" w:color="auto" w:fill="FFFFFF"/>
                <w:lang w:val="en-IE"/>
              </w:rPr>
            </w:pPr>
            <w:r w:rsidRPr="007528BB">
              <w:rPr>
                <w:i/>
                <w:noProof/>
                <w:color w:val="000000"/>
                <w:sz w:val="20"/>
                <w:shd w:val="clear" w:color="auto" w:fill="FFFFFF"/>
                <w:lang w:val="en-IE"/>
              </w:rPr>
              <w:t>Climate change mitigation</w:t>
            </w:r>
            <w:r w:rsidRPr="007528BB">
              <w:rPr>
                <w:noProof/>
                <w:color w:val="000000"/>
                <w:sz w:val="20"/>
                <w:shd w:val="clear" w:color="auto" w:fill="FFFFFF"/>
                <w:lang w:val="en-IE"/>
              </w:rPr>
              <w:t>: Is the measure expected to lead to significant GHG emissions?</w:t>
            </w:r>
          </w:p>
        </w:tc>
        <w:tc>
          <w:tcPr>
            <w:tcW w:w="493" w:type="dxa"/>
          </w:tcPr>
          <w:p w14:paraId="62CD9431" w14:textId="5F50DCF5" w:rsidR="005C32F4" w:rsidRPr="007528BB" w:rsidRDefault="006F29C4" w:rsidP="005C32F4">
            <w:pPr>
              <w:spacing w:after="120"/>
              <w:jc w:val="both"/>
              <w:rPr>
                <w:noProof/>
                <w:sz w:val="20"/>
                <w:lang w:val="en-IE"/>
              </w:rPr>
            </w:pPr>
            <w:r w:rsidRPr="007528BB">
              <w:rPr>
                <w:noProof/>
                <w:sz w:val="20"/>
                <w:lang w:val="en-IE"/>
              </w:rPr>
              <w:t>x</w:t>
            </w:r>
          </w:p>
        </w:tc>
        <w:tc>
          <w:tcPr>
            <w:tcW w:w="5357" w:type="dxa"/>
          </w:tcPr>
          <w:p w14:paraId="03CA1629" w14:textId="258D8A1C" w:rsidR="005C32F4" w:rsidRPr="007528BB" w:rsidRDefault="008434BA" w:rsidP="005C32F4">
            <w:pPr>
              <w:spacing w:after="120"/>
              <w:jc w:val="both"/>
              <w:rPr>
                <w:sz w:val="20"/>
                <w:lang w:val="ro-RO"/>
              </w:rPr>
            </w:pPr>
            <w:r w:rsidRPr="007528BB">
              <w:rPr>
                <w:sz w:val="20"/>
                <w:lang w:val="ro-RO"/>
              </w:rPr>
              <w:t>Investiția urmărește r</w:t>
            </w:r>
            <w:r w:rsidR="007569DC" w:rsidRPr="007528BB">
              <w:rPr>
                <w:sz w:val="20"/>
                <w:lang w:val="ro-RO"/>
              </w:rPr>
              <w:t>ealizarea a 10</w:t>
            </w:r>
            <w:r w:rsidRPr="007528BB">
              <w:rPr>
                <w:sz w:val="20"/>
                <w:lang w:val="ro-RO"/>
              </w:rPr>
              <w:t xml:space="preserve"> structuri parteneriale/consorții regionale </w:t>
            </w:r>
            <w:r w:rsidR="007569DC" w:rsidRPr="007528BB">
              <w:rPr>
                <w:sz w:val="20"/>
                <w:lang w:val="ro-RO"/>
              </w:rPr>
              <w:t>Această investiție reprezintă operationalizarea cadrului legislativ și normativ privind funcționarea consorțiilor/structurilor parteneriale regionale.</w:t>
            </w:r>
          </w:p>
          <w:p w14:paraId="41F81D87" w14:textId="7F4842D0" w:rsidR="007569DC" w:rsidRPr="007528BB" w:rsidRDefault="007569DC" w:rsidP="005C32F4">
            <w:pPr>
              <w:spacing w:after="120"/>
              <w:jc w:val="both"/>
              <w:rPr>
                <w:sz w:val="20"/>
                <w:lang w:val="ro-RO"/>
              </w:rPr>
            </w:pPr>
            <w:r w:rsidRPr="007528BB">
              <w:rPr>
                <w:sz w:val="20"/>
                <w:lang w:val="ro-RO"/>
              </w:rPr>
              <w:t>Implementarea presupune următoarele etape:</w:t>
            </w:r>
          </w:p>
          <w:p w14:paraId="12382F82" w14:textId="1C4BFCB5" w:rsidR="007569DC" w:rsidRPr="007528BB" w:rsidRDefault="007569DC" w:rsidP="007569DC">
            <w:pPr>
              <w:pStyle w:val="ListParagraph"/>
              <w:numPr>
                <w:ilvl w:val="0"/>
                <w:numId w:val="10"/>
              </w:numPr>
              <w:spacing w:after="120"/>
              <w:jc w:val="both"/>
              <w:rPr>
                <w:sz w:val="20"/>
                <w:lang w:val="ro-RO"/>
              </w:rPr>
            </w:pPr>
            <w:r w:rsidRPr="007528BB">
              <w:rPr>
                <w:sz w:val="20"/>
                <w:lang w:val="ro-RO"/>
              </w:rPr>
              <w:t>selectarea a 10 structuri parteneriale/consorții regionale</w:t>
            </w:r>
          </w:p>
          <w:p w14:paraId="2A2A6381" w14:textId="1B5DB7F2" w:rsidR="007569DC" w:rsidRPr="007528BB" w:rsidRDefault="007569DC" w:rsidP="007569DC">
            <w:pPr>
              <w:pStyle w:val="ListParagraph"/>
              <w:numPr>
                <w:ilvl w:val="0"/>
                <w:numId w:val="10"/>
              </w:numPr>
              <w:spacing w:after="120"/>
              <w:jc w:val="both"/>
              <w:rPr>
                <w:sz w:val="20"/>
                <w:lang w:val="ro-RO"/>
              </w:rPr>
            </w:pPr>
            <w:r w:rsidRPr="007528BB">
              <w:rPr>
                <w:sz w:val="20"/>
                <w:lang w:val="ro-RO"/>
              </w:rPr>
              <w:t>Scheme de granturi  pentru 10 consorții/centre regionale (pentru centrele de invatamant dual)</w:t>
            </w:r>
          </w:p>
          <w:p w14:paraId="7566747C" w14:textId="0150F4D4" w:rsidR="007569DC" w:rsidRPr="007528BB" w:rsidRDefault="007569DC" w:rsidP="007569DC">
            <w:pPr>
              <w:pStyle w:val="ListParagraph"/>
              <w:numPr>
                <w:ilvl w:val="0"/>
                <w:numId w:val="10"/>
              </w:numPr>
              <w:spacing w:after="120"/>
              <w:jc w:val="both"/>
              <w:rPr>
                <w:sz w:val="20"/>
                <w:lang w:val="ro-RO"/>
              </w:rPr>
            </w:pPr>
            <w:r w:rsidRPr="007528BB">
              <w:rPr>
                <w:sz w:val="20"/>
                <w:lang w:val="ro-RO"/>
              </w:rPr>
              <w:t>Investiții în  10 campusuri profesionale integrate mixte (licee și universități tehnice)</w:t>
            </w:r>
          </w:p>
          <w:p w14:paraId="62F719FD" w14:textId="77777777" w:rsidR="008434BA" w:rsidRPr="007528BB" w:rsidRDefault="008434BA" w:rsidP="005C32F4">
            <w:pPr>
              <w:spacing w:after="120"/>
              <w:jc w:val="both"/>
              <w:rPr>
                <w:sz w:val="20"/>
                <w:lang w:val="ro-RO"/>
              </w:rPr>
            </w:pPr>
            <w:r w:rsidRPr="007528BB">
              <w:rPr>
                <w:sz w:val="20"/>
                <w:lang w:val="ro-RO"/>
              </w:rPr>
              <w:t>Prin spaţiile pietonale create, măsura contribuie la reducerea emisiilor de GES din transporturi.</w:t>
            </w:r>
          </w:p>
          <w:p w14:paraId="74E64D84" w14:textId="77777777" w:rsidR="008434BA" w:rsidRPr="007528BB" w:rsidRDefault="008434BA" w:rsidP="005C32F4">
            <w:pPr>
              <w:spacing w:after="120"/>
              <w:jc w:val="both"/>
              <w:rPr>
                <w:noProof/>
                <w:sz w:val="20"/>
                <w:lang w:val="en-IE"/>
              </w:rPr>
            </w:pPr>
            <w:r w:rsidRPr="007528BB">
              <w:rPr>
                <w:noProof/>
                <w:sz w:val="20"/>
                <w:lang w:val="en-IE"/>
              </w:rPr>
              <w:t>Prin intermediul tuturor activitiăților se va urmări reducerea emsiiilor de GHG, iar impactul general evaluat nu este semnificativ.</w:t>
            </w:r>
          </w:p>
          <w:p w14:paraId="03BAF8B7" w14:textId="0E51FDDD" w:rsidR="00D43535" w:rsidRPr="007528BB" w:rsidRDefault="00D43535" w:rsidP="005C32F4">
            <w:pPr>
              <w:spacing w:after="120"/>
              <w:jc w:val="both"/>
              <w:rPr>
                <w:noProof/>
                <w:sz w:val="20"/>
                <w:lang w:val="en-IE"/>
              </w:rPr>
            </w:pPr>
            <w:r w:rsidRPr="007528BB">
              <w:rPr>
                <w:noProof/>
                <w:sz w:val="20"/>
                <w:lang w:val="en-IE"/>
              </w:rPr>
              <w:t>Pentru construcții se vor respecta prevederile Directivei privind performanța energetică a clădirilor, urmând a fi construite clădiri cu consum energetic aproape zero (NZEB).</w:t>
            </w:r>
          </w:p>
        </w:tc>
      </w:tr>
      <w:tr w:rsidR="005C32F4" w:rsidRPr="007528BB" w14:paraId="4FB164DE" w14:textId="77777777" w:rsidTr="005C32F4">
        <w:tc>
          <w:tcPr>
            <w:tcW w:w="3399" w:type="dxa"/>
          </w:tcPr>
          <w:p w14:paraId="6D9C7427" w14:textId="77777777" w:rsidR="005C32F4" w:rsidRPr="007528BB" w:rsidRDefault="005C32F4" w:rsidP="005C32F4">
            <w:pPr>
              <w:spacing w:after="120"/>
              <w:rPr>
                <w:noProof/>
                <w:color w:val="000000"/>
                <w:sz w:val="20"/>
                <w:shd w:val="clear" w:color="auto" w:fill="FFFFFF"/>
                <w:lang w:val="en-IE"/>
              </w:rPr>
            </w:pPr>
            <w:r w:rsidRPr="007528BB">
              <w:rPr>
                <w:i/>
                <w:noProof/>
                <w:color w:val="000000"/>
                <w:sz w:val="20"/>
                <w:shd w:val="clear" w:color="auto" w:fill="FFFFFF"/>
                <w:lang w:val="en-IE"/>
              </w:rPr>
              <w:t xml:space="preserve">Climate change adaptation: </w:t>
            </w:r>
            <w:r w:rsidRPr="007528BB">
              <w:rPr>
                <w:noProof/>
                <w:sz w:val="20"/>
                <w:lang w:val="en-IE"/>
              </w:rPr>
              <w:t>Is the measure expected to lead to an increased adverse impact of the current climate and the expected future climate, on the measure itself or on people, nature or assets?</w:t>
            </w:r>
          </w:p>
        </w:tc>
        <w:tc>
          <w:tcPr>
            <w:tcW w:w="493" w:type="dxa"/>
          </w:tcPr>
          <w:p w14:paraId="2621001E" w14:textId="3C399006" w:rsidR="005C32F4" w:rsidRPr="007528BB" w:rsidRDefault="006F29C4" w:rsidP="005C32F4">
            <w:pPr>
              <w:spacing w:after="120"/>
              <w:jc w:val="both"/>
              <w:rPr>
                <w:noProof/>
                <w:sz w:val="20"/>
                <w:lang w:val="en-IE"/>
              </w:rPr>
            </w:pPr>
            <w:r w:rsidRPr="007528BB">
              <w:rPr>
                <w:noProof/>
                <w:sz w:val="20"/>
                <w:lang w:val="en-IE"/>
              </w:rPr>
              <w:t>x</w:t>
            </w:r>
          </w:p>
        </w:tc>
        <w:tc>
          <w:tcPr>
            <w:tcW w:w="5357" w:type="dxa"/>
          </w:tcPr>
          <w:p w14:paraId="3025BBCA" w14:textId="1D08FD8C" w:rsidR="008434BA" w:rsidRPr="007528BB" w:rsidRDefault="008434BA" w:rsidP="008434BA">
            <w:pPr>
              <w:spacing w:after="120"/>
              <w:jc w:val="both"/>
              <w:rPr>
                <w:noProof/>
                <w:sz w:val="20"/>
                <w:lang w:val="en-IE"/>
              </w:rPr>
            </w:pPr>
            <w:r w:rsidRPr="007528BB">
              <w:rPr>
                <w:noProof/>
                <w:sz w:val="20"/>
                <w:lang w:val="en-IE"/>
              </w:rPr>
              <w:t>În cazul activități lor ce vizează construcția de clădiri pentru campusuri se vor evalua condițiile climatice actuale și tendințele viitoare cu referire la riscurile la inundații (mai ales în cazul parcărilor subterane), eroziune pluvială, incidența unor viteze mari ale vânturilor etc.</w:t>
            </w:r>
          </w:p>
          <w:p w14:paraId="0B2E533B" w14:textId="77777777" w:rsidR="008434BA" w:rsidRPr="007528BB" w:rsidRDefault="008434BA" w:rsidP="008434BA">
            <w:pPr>
              <w:spacing w:after="120"/>
              <w:jc w:val="both"/>
              <w:rPr>
                <w:noProof/>
                <w:sz w:val="20"/>
                <w:lang w:val="en-IE"/>
              </w:rPr>
            </w:pPr>
            <w:r w:rsidRPr="007528BB">
              <w:rPr>
                <w:noProof/>
                <w:sz w:val="20"/>
                <w:lang w:val="en-IE"/>
              </w:rPr>
              <w:t>În cazul spațiilor verzi se va ține seama de incidența actuală și previziunile viitoare a perioadelor marcate de lipsa acută a precipitațiilor.</w:t>
            </w:r>
          </w:p>
          <w:p w14:paraId="61AEC05E" w14:textId="77777777" w:rsidR="005C32F4" w:rsidRPr="007528BB" w:rsidRDefault="008434BA" w:rsidP="008434BA">
            <w:pPr>
              <w:spacing w:after="120"/>
              <w:jc w:val="both"/>
              <w:rPr>
                <w:noProof/>
                <w:sz w:val="20"/>
                <w:lang w:val="en-IE"/>
              </w:rPr>
            </w:pPr>
            <w:r w:rsidRPr="007528BB">
              <w:rPr>
                <w:noProof/>
                <w:sz w:val="20"/>
                <w:lang w:val="en-IE"/>
              </w:rPr>
              <w:t>Concluziile acest</w:t>
            </w:r>
            <w:r w:rsidR="001C0484" w:rsidRPr="007528BB">
              <w:rPr>
                <w:noProof/>
                <w:sz w:val="20"/>
                <w:lang w:val="en-IE"/>
              </w:rPr>
              <w:t xml:space="preserve">or </w:t>
            </w:r>
            <w:r w:rsidRPr="007528BB">
              <w:rPr>
                <w:noProof/>
                <w:sz w:val="20"/>
                <w:lang w:val="en-IE"/>
              </w:rPr>
              <w:t>evaluări</w:t>
            </w:r>
            <w:r w:rsidR="001C0484" w:rsidRPr="007528BB">
              <w:rPr>
                <w:noProof/>
                <w:sz w:val="20"/>
                <w:lang w:val="en-IE"/>
              </w:rPr>
              <w:t xml:space="preserve"> vor</w:t>
            </w:r>
            <w:r w:rsidRPr="007528BB">
              <w:rPr>
                <w:noProof/>
                <w:sz w:val="20"/>
                <w:lang w:val="en-IE"/>
              </w:rPr>
              <w:t xml:space="preserve"> determin</w:t>
            </w:r>
            <w:r w:rsidR="001C0484" w:rsidRPr="007528BB">
              <w:rPr>
                <w:noProof/>
                <w:sz w:val="20"/>
                <w:lang w:val="en-IE"/>
              </w:rPr>
              <w:t>a</w:t>
            </w:r>
            <w:r w:rsidRPr="007528BB">
              <w:rPr>
                <w:noProof/>
                <w:sz w:val="20"/>
                <w:lang w:val="en-IE"/>
              </w:rPr>
              <w:t xml:space="preserve"> modul de concepere și implementare a sub-măsurii.</w:t>
            </w:r>
          </w:p>
          <w:p w14:paraId="5B0E53CA" w14:textId="3C774FB6" w:rsidR="001C0484" w:rsidRPr="007528BB" w:rsidRDefault="001C0484" w:rsidP="008434BA">
            <w:pPr>
              <w:spacing w:after="120"/>
              <w:jc w:val="both"/>
              <w:rPr>
                <w:noProof/>
                <w:sz w:val="20"/>
                <w:lang w:val="en-IE"/>
              </w:rPr>
            </w:pPr>
            <w:r w:rsidRPr="007528BB">
              <w:rPr>
                <w:noProof/>
                <w:sz w:val="20"/>
                <w:lang w:val="en-IE"/>
              </w:rPr>
              <w:t>Pe parcursul implementării investiției, pentru desfășurarea construcțiilor, se va ține cont de standardele și legislația în domeniu, care conține inclusiv prevederi privind planul de gestionare a deșeurilor și aspecte legate de mediu și schimbări climatice.</w:t>
            </w:r>
          </w:p>
        </w:tc>
      </w:tr>
      <w:tr w:rsidR="005C32F4" w:rsidRPr="007528BB" w14:paraId="44FE1CD5" w14:textId="77777777" w:rsidTr="005C32F4">
        <w:tc>
          <w:tcPr>
            <w:tcW w:w="3399" w:type="dxa"/>
          </w:tcPr>
          <w:p w14:paraId="6377757C" w14:textId="77777777" w:rsidR="005C32F4" w:rsidRPr="007528BB" w:rsidRDefault="005C32F4" w:rsidP="005C32F4">
            <w:pPr>
              <w:spacing w:after="120"/>
              <w:jc w:val="both"/>
              <w:rPr>
                <w:noProof/>
                <w:sz w:val="20"/>
                <w:lang w:val="en-IE"/>
              </w:rPr>
            </w:pPr>
            <w:r w:rsidRPr="007528BB">
              <w:rPr>
                <w:i/>
                <w:noProof/>
                <w:color w:val="000000"/>
                <w:sz w:val="20"/>
                <w:shd w:val="clear" w:color="auto" w:fill="FFFFFF"/>
                <w:lang w:val="en-IE"/>
              </w:rPr>
              <w:t xml:space="preserve">The transition to a circular economy, including waste prevention and recycling: </w:t>
            </w:r>
            <w:r w:rsidRPr="007528BB">
              <w:rPr>
                <w:noProof/>
                <w:sz w:val="20"/>
                <w:lang w:val="en-IE"/>
              </w:rPr>
              <w:t>Is the measure expected to:</w:t>
            </w:r>
          </w:p>
          <w:p w14:paraId="78E2F1E8" w14:textId="77777777" w:rsidR="005C32F4" w:rsidRPr="007528BB" w:rsidRDefault="005C32F4" w:rsidP="005C32F4">
            <w:pPr>
              <w:pStyle w:val="ListParagraph"/>
              <w:numPr>
                <w:ilvl w:val="0"/>
                <w:numId w:val="5"/>
              </w:numPr>
              <w:spacing w:after="120"/>
              <w:jc w:val="both"/>
              <w:rPr>
                <w:noProof/>
                <w:sz w:val="20"/>
                <w:lang w:val="en-IE"/>
              </w:rPr>
            </w:pPr>
            <w:r w:rsidRPr="007528BB">
              <w:rPr>
                <w:noProof/>
                <w:sz w:val="20"/>
                <w:lang w:val="en-IE"/>
              </w:rPr>
              <w:t>lead to a significant increase in the generation, incineration or disposal of waste, with the exception of the incineration of non-recyclable hazardous waste; or</w:t>
            </w:r>
          </w:p>
          <w:p w14:paraId="356745A5" w14:textId="5EF3CE03" w:rsidR="005C32F4" w:rsidRPr="007528BB" w:rsidRDefault="005C32F4" w:rsidP="005C32F4">
            <w:pPr>
              <w:pStyle w:val="ListParagraph"/>
              <w:numPr>
                <w:ilvl w:val="0"/>
                <w:numId w:val="5"/>
              </w:numPr>
              <w:spacing w:after="120"/>
              <w:jc w:val="both"/>
              <w:rPr>
                <w:noProof/>
                <w:sz w:val="20"/>
                <w:lang w:val="en-IE"/>
              </w:rPr>
            </w:pPr>
            <w:r w:rsidRPr="007528BB">
              <w:rPr>
                <w:noProof/>
                <w:sz w:val="20"/>
                <w:lang w:val="en-IE"/>
              </w:rPr>
              <w:t>lead to significant inefficiencies in the direct or indirect use of any natural resource at any stage of its life cycle which are not minimised by adequate measures; or</w:t>
            </w:r>
          </w:p>
          <w:p w14:paraId="55E7A83A" w14:textId="51341CAE" w:rsidR="005C32F4" w:rsidRPr="007528BB" w:rsidRDefault="005C32F4" w:rsidP="005C32F4">
            <w:pPr>
              <w:pStyle w:val="ListParagraph"/>
              <w:numPr>
                <w:ilvl w:val="0"/>
                <w:numId w:val="5"/>
              </w:numPr>
              <w:spacing w:after="120"/>
              <w:jc w:val="both"/>
              <w:rPr>
                <w:noProof/>
                <w:sz w:val="20"/>
                <w:lang w:val="en-IE"/>
              </w:rPr>
            </w:pPr>
            <w:r w:rsidRPr="007528BB">
              <w:rPr>
                <w:noProof/>
                <w:color w:val="000000" w:themeColor="text1"/>
                <w:sz w:val="20"/>
                <w:lang w:val="en-IE"/>
              </w:rPr>
              <w:lastRenderedPageBreak/>
              <w:t>cause significant and long-term harm to the environment in respect to the circular economy? </w:t>
            </w:r>
          </w:p>
        </w:tc>
        <w:tc>
          <w:tcPr>
            <w:tcW w:w="493" w:type="dxa"/>
          </w:tcPr>
          <w:p w14:paraId="332D9861" w14:textId="07571B09" w:rsidR="005C32F4" w:rsidRPr="007528BB" w:rsidRDefault="006F29C4" w:rsidP="005C32F4">
            <w:pPr>
              <w:spacing w:after="120"/>
              <w:jc w:val="both"/>
              <w:rPr>
                <w:noProof/>
                <w:sz w:val="20"/>
                <w:lang w:val="en-IE"/>
              </w:rPr>
            </w:pPr>
            <w:r w:rsidRPr="007528BB">
              <w:rPr>
                <w:noProof/>
                <w:sz w:val="20"/>
                <w:lang w:val="en-IE"/>
              </w:rPr>
              <w:lastRenderedPageBreak/>
              <w:t>x</w:t>
            </w:r>
          </w:p>
        </w:tc>
        <w:tc>
          <w:tcPr>
            <w:tcW w:w="5357" w:type="dxa"/>
          </w:tcPr>
          <w:p w14:paraId="77BA339E" w14:textId="271D3122" w:rsidR="008434BA" w:rsidRPr="007528BB" w:rsidRDefault="008434BA" w:rsidP="008434BA">
            <w:pPr>
              <w:spacing w:after="120"/>
              <w:jc w:val="both"/>
              <w:rPr>
                <w:noProof/>
                <w:sz w:val="20"/>
                <w:lang w:val="en-IE"/>
              </w:rPr>
            </w:pPr>
            <w:r w:rsidRPr="007528BB">
              <w:rPr>
                <w:noProof/>
                <w:sz w:val="20"/>
                <w:lang w:val="en-IE"/>
              </w:rPr>
              <w:t>Pentru activităţile care implică lucrări de construire, pe perioada executării acestora, constructorii se vor asigura că o parte din deșeurile nepericuloase rezultate din construcții și demolări vor fi sortate pentru a facilita reutilizarea și reciclarea.</w:t>
            </w:r>
          </w:p>
          <w:p w14:paraId="6E850F1F" w14:textId="6930D3EA" w:rsidR="008434BA" w:rsidRPr="007528BB" w:rsidRDefault="008434BA" w:rsidP="008434BA">
            <w:pPr>
              <w:spacing w:after="120"/>
              <w:jc w:val="both"/>
              <w:rPr>
                <w:noProof/>
                <w:sz w:val="20"/>
                <w:lang w:val="en-IE"/>
              </w:rPr>
            </w:pPr>
            <w:r w:rsidRPr="007528BB">
              <w:rPr>
                <w:noProof/>
                <w:sz w:val="20"/>
                <w:lang w:val="en-IE"/>
              </w:rPr>
              <w:t>De asemenea, constructurii se vor asigura că o parte din deșeurile nepericuloase rezultate din construcții și demolări (cu excepția materialelor naturale definite în categoria 17 05 04  - pământ și pietriș altele decât cele vizate la rubrica 17 05 03 din lista europeană a deșeurilor stabilită prin Decizia 2000/532/CE a Comisiei], transpusă în HG nr. 856/2002, cu modificările și completările ulterioare ) și generate pe șantier vor fi pregătite pentru reutilizare, reciclare și alte operațiuni de valorificare materială, inclusiv operațiuni de umplere care utilizează deșeuri pentru a înlocui alte materiale.</w:t>
            </w:r>
          </w:p>
          <w:p w14:paraId="773B9CDF" w14:textId="6BA7FBCB" w:rsidR="005C32F4" w:rsidRPr="007528BB" w:rsidRDefault="008434BA" w:rsidP="008434BA">
            <w:pPr>
              <w:spacing w:after="120"/>
              <w:jc w:val="both"/>
              <w:rPr>
                <w:noProof/>
                <w:sz w:val="20"/>
                <w:lang w:val="en-IE"/>
              </w:rPr>
            </w:pPr>
            <w:r w:rsidRPr="007528BB">
              <w:rPr>
                <w:noProof/>
                <w:sz w:val="20"/>
                <w:lang w:val="en-IE"/>
              </w:rPr>
              <w:lastRenderedPageBreak/>
              <w:t>Pentru etapa de operare nu se estimează că activităţile care implică lucrări de construire din aceste măsuri vor conduce la o creștere semnificativă în ceea ce privește generarea, incinerarea sau eliminarea deșeurilor, precum și nici în ceea ce privește utilizarea durabilă a resurselor naturale și economia circulară.</w:t>
            </w:r>
          </w:p>
        </w:tc>
      </w:tr>
    </w:tbl>
    <w:p w14:paraId="0B8495EB" w14:textId="77777777" w:rsidR="005C32F4" w:rsidRPr="007528BB" w:rsidRDefault="005C32F4" w:rsidP="005C32F4">
      <w:pPr>
        <w:rPr>
          <w:rFonts w:ascii="Times New Roman" w:hAnsi="Times New Roman" w:cs="Times New Roman"/>
          <w:sz w:val="20"/>
          <w:szCs w:val="20"/>
          <w:lang w:val="ro-RO"/>
        </w:rPr>
      </w:pPr>
    </w:p>
    <w:p w14:paraId="604DA22C" w14:textId="6CAAA4BF" w:rsidR="005C32F4" w:rsidRPr="007528BB" w:rsidRDefault="005C32F4" w:rsidP="005C32F4">
      <w:pPr>
        <w:jc w:val="both"/>
        <w:rPr>
          <w:rFonts w:ascii="Times New Roman" w:hAnsi="Times New Roman" w:cs="Times New Roman"/>
          <w:b/>
          <w:bCs/>
          <w:sz w:val="20"/>
          <w:szCs w:val="20"/>
          <w:lang w:val="ro-RO"/>
        </w:rPr>
      </w:pPr>
      <w:r w:rsidRPr="007528BB">
        <w:rPr>
          <w:rFonts w:ascii="Times New Roman" w:hAnsi="Times New Roman" w:cs="Times New Roman"/>
          <w:b/>
          <w:bCs/>
          <w:sz w:val="20"/>
          <w:szCs w:val="20"/>
          <w:lang w:val="ro-RO"/>
        </w:rPr>
        <w:t>I.</w:t>
      </w:r>
      <w:r w:rsidR="007569DC" w:rsidRPr="007528BB">
        <w:rPr>
          <w:rFonts w:ascii="Times New Roman" w:hAnsi="Times New Roman" w:cs="Times New Roman"/>
          <w:b/>
          <w:bCs/>
          <w:sz w:val="20"/>
          <w:szCs w:val="20"/>
          <w:lang w:val="ro-RO"/>
        </w:rPr>
        <w:t>7</w:t>
      </w:r>
      <w:r w:rsidRPr="007528BB">
        <w:rPr>
          <w:rFonts w:ascii="Times New Roman" w:hAnsi="Times New Roman" w:cs="Times New Roman"/>
          <w:b/>
          <w:bCs/>
          <w:sz w:val="20"/>
          <w:szCs w:val="20"/>
          <w:lang w:val="ro-RO"/>
        </w:rPr>
        <w:t xml:space="preserve">. Dotarea laboratoarelor </w:t>
      </w:r>
      <w:r w:rsidR="00162567" w:rsidRPr="007528BB">
        <w:rPr>
          <w:rFonts w:ascii="Times New Roman" w:hAnsi="Times New Roman" w:cs="Times New Roman"/>
          <w:b/>
          <w:bCs/>
          <w:sz w:val="20"/>
          <w:szCs w:val="20"/>
          <w:lang w:val="ro-RO"/>
        </w:rPr>
        <w:t>de informatică din</w:t>
      </w:r>
      <w:r w:rsidRPr="007528BB">
        <w:rPr>
          <w:rFonts w:ascii="Times New Roman" w:hAnsi="Times New Roman" w:cs="Times New Roman"/>
          <w:b/>
          <w:bCs/>
          <w:sz w:val="20"/>
          <w:szCs w:val="20"/>
          <w:lang w:val="ro-RO"/>
        </w:rPr>
        <w:t xml:space="preserve"> unitățil</w:t>
      </w:r>
      <w:r w:rsidR="00162567" w:rsidRPr="007528BB">
        <w:rPr>
          <w:rFonts w:ascii="Times New Roman" w:hAnsi="Times New Roman" w:cs="Times New Roman"/>
          <w:b/>
          <w:bCs/>
          <w:sz w:val="20"/>
          <w:szCs w:val="20"/>
          <w:lang w:val="ro-RO"/>
        </w:rPr>
        <w:t>e</w:t>
      </w:r>
      <w:r w:rsidRPr="007528BB">
        <w:rPr>
          <w:rFonts w:ascii="Times New Roman" w:hAnsi="Times New Roman" w:cs="Times New Roman"/>
          <w:b/>
          <w:bCs/>
          <w:sz w:val="20"/>
          <w:szCs w:val="20"/>
          <w:lang w:val="ro-RO"/>
        </w:rPr>
        <w:t xml:space="preserve"> de învățământ IPT</w:t>
      </w:r>
    </w:p>
    <w:tbl>
      <w:tblPr>
        <w:tblStyle w:val="TableGrid"/>
        <w:tblW w:w="0" w:type="auto"/>
        <w:tblLayout w:type="fixed"/>
        <w:tblLook w:val="04A0" w:firstRow="1" w:lastRow="0" w:firstColumn="1" w:lastColumn="0" w:noHBand="0" w:noVBand="1"/>
      </w:tblPr>
      <w:tblGrid>
        <w:gridCol w:w="3403"/>
        <w:gridCol w:w="496"/>
        <w:gridCol w:w="493"/>
        <w:gridCol w:w="4881"/>
      </w:tblGrid>
      <w:tr w:rsidR="005C32F4" w:rsidRPr="007528BB" w14:paraId="1A80656D" w14:textId="77777777" w:rsidTr="005C32F4">
        <w:tc>
          <w:tcPr>
            <w:tcW w:w="3403" w:type="dxa"/>
          </w:tcPr>
          <w:p w14:paraId="6925E69B" w14:textId="77777777" w:rsidR="005C32F4" w:rsidRPr="007528BB" w:rsidRDefault="005C32F4" w:rsidP="005C32F4">
            <w:pPr>
              <w:spacing w:after="120"/>
              <w:jc w:val="both"/>
              <w:rPr>
                <w:i/>
                <w:sz w:val="20"/>
                <w:lang w:val="ro-RO"/>
              </w:rPr>
            </w:pPr>
            <w:r w:rsidRPr="007528BB">
              <w:rPr>
                <w:i/>
                <w:sz w:val="20"/>
                <w:lang w:val="ro-RO"/>
              </w:rPr>
              <w:t>Please indicate which of the environmental objectives below require a substantive DNSH assessment of the measure</w:t>
            </w:r>
          </w:p>
        </w:tc>
        <w:tc>
          <w:tcPr>
            <w:tcW w:w="496" w:type="dxa"/>
          </w:tcPr>
          <w:p w14:paraId="6E0CB601" w14:textId="77777777" w:rsidR="005C32F4" w:rsidRPr="007528BB" w:rsidRDefault="005C32F4" w:rsidP="005C32F4">
            <w:pPr>
              <w:spacing w:after="120"/>
              <w:jc w:val="both"/>
              <w:rPr>
                <w:i/>
                <w:sz w:val="20"/>
                <w:lang w:val="ro-RO"/>
              </w:rPr>
            </w:pPr>
            <w:r w:rsidRPr="007528BB">
              <w:rPr>
                <w:sz w:val="20"/>
                <w:lang w:val="ro-RO"/>
              </w:rPr>
              <w:t>Yes</w:t>
            </w:r>
          </w:p>
        </w:tc>
        <w:tc>
          <w:tcPr>
            <w:tcW w:w="493" w:type="dxa"/>
          </w:tcPr>
          <w:p w14:paraId="78AF26AB" w14:textId="77777777" w:rsidR="005C32F4" w:rsidRPr="007528BB" w:rsidRDefault="005C32F4" w:rsidP="005C32F4">
            <w:pPr>
              <w:spacing w:after="120"/>
              <w:jc w:val="both"/>
              <w:rPr>
                <w:i/>
                <w:sz w:val="20"/>
                <w:lang w:val="ro-RO"/>
              </w:rPr>
            </w:pPr>
            <w:r w:rsidRPr="007528BB">
              <w:rPr>
                <w:sz w:val="20"/>
                <w:lang w:val="ro-RO"/>
              </w:rPr>
              <w:t>No</w:t>
            </w:r>
          </w:p>
        </w:tc>
        <w:tc>
          <w:tcPr>
            <w:tcW w:w="4881" w:type="dxa"/>
          </w:tcPr>
          <w:p w14:paraId="726B53F2" w14:textId="77777777" w:rsidR="005C32F4" w:rsidRPr="007528BB" w:rsidRDefault="005C32F4" w:rsidP="005C32F4">
            <w:pPr>
              <w:spacing w:after="120"/>
              <w:rPr>
                <w:i/>
                <w:sz w:val="20"/>
                <w:lang w:val="ro-RO"/>
              </w:rPr>
            </w:pPr>
            <w:r w:rsidRPr="007528BB">
              <w:rPr>
                <w:i/>
                <w:sz w:val="20"/>
                <w:lang w:val="ro-RO"/>
              </w:rPr>
              <w:t>Justification if ‘No’ has been selected</w:t>
            </w:r>
          </w:p>
        </w:tc>
      </w:tr>
      <w:tr w:rsidR="005C32F4" w:rsidRPr="007528BB" w14:paraId="29922242" w14:textId="77777777" w:rsidTr="005C32F4">
        <w:tc>
          <w:tcPr>
            <w:tcW w:w="3403" w:type="dxa"/>
          </w:tcPr>
          <w:p w14:paraId="4ABFB979" w14:textId="77777777" w:rsidR="005C32F4" w:rsidRPr="007528BB" w:rsidRDefault="005C32F4" w:rsidP="005C32F4">
            <w:pPr>
              <w:spacing w:after="120"/>
              <w:rPr>
                <w:sz w:val="20"/>
                <w:lang w:val="ro-RO"/>
              </w:rPr>
            </w:pPr>
            <w:r w:rsidRPr="007528BB">
              <w:rPr>
                <w:color w:val="000000"/>
                <w:sz w:val="20"/>
                <w:shd w:val="clear" w:color="auto" w:fill="FFFFFF"/>
                <w:lang w:val="ro-RO"/>
              </w:rPr>
              <w:t>Climate change mitigation</w:t>
            </w:r>
          </w:p>
        </w:tc>
        <w:tc>
          <w:tcPr>
            <w:tcW w:w="496" w:type="dxa"/>
          </w:tcPr>
          <w:p w14:paraId="383B3D9C" w14:textId="77777777" w:rsidR="005C32F4" w:rsidRPr="007528BB" w:rsidRDefault="005C32F4" w:rsidP="005C32F4">
            <w:pPr>
              <w:spacing w:after="120"/>
              <w:jc w:val="both"/>
              <w:rPr>
                <w:sz w:val="20"/>
                <w:lang w:val="ro-RO"/>
              </w:rPr>
            </w:pPr>
          </w:p>
        </w:tc>
        <w:tc>
          <w:tcPr>
            <w:tcW w:w="493" w:type="dxa"/>
          </w:tcPr>
          <w:p w14:paraId="53B75DAA" w14:textId="77777777" w:rsidR="005C32F4" w:rsidRPr="007528BB" w:rsidRDefault="005C32F4" w:rsidP="005C32F4">
            <w:pPr>
              <w:spacing w:after="120"/>
              <w:jc w:val="both"/>
              <w:rPr>
                <w:sz w:val="20"/>
                <w:lang w:val="ro-RO"/>
              </w:rPr>
            </w:pPr>
            <w:r w:rsidRPr="007528BB">
              <w:rPr>
                <w:sz w:val="20"/>
                <w:lang w:val="ro-RO"/>
              </w:rPr>
              <w:t>x</w:t>
            </w:r>
          </w:p>
        </w:tc>
        <w:tc>
          <w:tcPr>
            <w:tcW w:w="4881" w:type="dxa"/>
          </w:tcPr>
          <w:p w14:paraId="34B600FA" w14:textId="77777777" w:rsidR="001C0484" w:rsidRPr="007528BB" w:rsidRDefault="00B94991" w:rsidP="005C32F4">
            <w:pPr>
              <w:spacing w:after="120"/>
              <w:jc w:val="both"/>
              <w:rPr>
                <w:sz w:val="20"/>
                <w:lang w:val="ro-RO"/>
              </w:rPr>
            </w:pPr>
            <w:r w:rsidRPr="007528BB">
              <w:rPr>
                <w:sz w:val="20"/>
                <w:lang w:val="ro-RO"/>
              </w:rPr>
              <w:t xml:space="preserve">În unele cazuri, pentru a asigura școlarizarea tuturor copiilor din circumscripția școlară, școlile au fost obligate să renunțe la laboratoare, săli de informatică, săli de bibliotecă sau spații în care se desfășurau activități extrașcolare, ceea ce conduce în mod natural la scăderea calității educației oferite. </w:t>
            </w:r>
          </w:p>
          <w:p w14:paraId="367DC632" w14:textId="77777777" w:rsidR="005C32F4" w:rsidRPr="007528BB" w:rsidRDefault="00B94991" w:rsidP="005C32F4">
            <w:pPr>
              <w:spacing w:after="120"/>
              <w:jc w:val="both"/>
              <w:rPr>
                <w:sz w:val="20"/>
                <w:lang w:val="ro-RO"/>
              </w:rPr>
            </w:pPr>
            <w:r w:rsidRPr="007528BB">
              <w:rPr>
                <w:sz w:val="20"/>
                <w:lang w:val="ro-RO"/>
              </w:rPr>
              <w:t>În aceste cazuri, există o nevoie acută de investiții care să se concentreze atât spre extinderea spațiilor, astfel încât să poată fi asigurată cuprinderea tuturor copiilor de vârstă școlară, cât și pe creșterea calității actului educațional, prin asigurarea spațiilor și dotărilor necesare, inclusiv a laboratoarelor de specialitate.</w:t>
            </w:r>
          </w:p>
          <w:p w14:paraId="3C91345A" w14:textId="329577CD" w:rsidR="001C0484" w:rsidRPr="007528BB" w:rsidRDefault="001C0484" w:rsidP="005C32F4">
            <w:pPr>
              <w:spacing w:after="120"/>
              <w:jc w:val="both"/>
              <w:rPr>
                <w:sz w:val="20"/>
              </w:rPr>
            </w:pPr>
            <w:r w:rsidRPr="007528BB">
              <w:rPr>
                <w:sz w:val="20"/>
                <w:lang w:val="ro-RO"/>
              </w:rPr>
              <w:t xml:space="preserve">Astfel, activitățile specifice acestor investiții vizează achiziții de echipamente și dotări, neavând impact negativ semnificativ asupra emisiilor de GHG. </w:t>
            </w:r>
          </w:p>
        </w:tc>
      </w:tr>
      <w:tr w:rsidR="005C32F4" w:rsidRPr="007528BB" w14:paraId="2D6A1427" w14:textId="77777777" w:rsidTr="005C32F4">
        <w:tc>
          <w:tcPr>
            <w:tcW w:w="3403" w:type="dxa"/>
          </w:tcPr>
          <w:p w14:paraId="66391557" w14:textId="77777777" w:rsidR="005C32F4" w:rsidRPr="007528BB" w:rsidRDefault="005C32F4" w:rsidP="005C32F4">
            <w:pPr>
              <w:spacing w:after="120"/>
              <w:rPr>
                <w:i/>
                <w:sz w:val="20"/>
                <w:lang w:val="ro-RO"/>
              </w:rPr>
            </w:pPr>
            <w:r w:rsidRPr="007528BB">
              <w:rPr>
                <w:sz w:val="20"/>
                <w:lang w:val="ro-RO"/>
              </w:rPr>
              <w:t>Climate change adaptation</w:t>
            </w:r>
          </w:p>
        </w:tc>
        <w:tc>
          <w:tcPr>
            <w:tcW w:w="496" w:type="dxa"/>
          </w:tcPr>
          <w:p w14:paraId="36F4A2DE" w14:textId="77777777" w:rsidR="005C32F4" w:rsidRPr="007528BB" w:rsidRDefault="005C32F4" w:rsidP="005C32F4">
            <w:pPr>
              <w:spacing w:after="120"/>
              <w:jc w:val="both"/>
              <w:rPr>
                <w:sz w:val="20"/>
                <w:lang w:val="ro-RO"/>
              </w:rPr>
            </w:pPr>
          </w:p>
        </w:tc>
        <w:tc>
          <w:tcPr>
            <w:tcW w:w="493" w:type="dxa"/>
          </w:tcPr>
          <w:p w14:paraId="6218E694" w14:textId="77777777" w:rsidR="005C32F4" w:rsidRPr="007528BB" w:rsidRDefault="005C32F4" w:rsidP="005C32F4">
            <w:pPr>
              <w:spacing w:after="120"/>
              <w:jc w:val="both"/>
              <w:rPr>
                <w:sz w:val="20"/>
                <w:lang w:val="ro-RO"/>
              </w:rPr>
            </w:pPr>
            <w:r w:rsidRPr="007528BB">
              <w:rPr>
                <w:sz w:val="20"/>
                <w:lang w:val="ro-RO"/>
              </w:rPr>
              <w:t>x</w:t>
            </w:r>
          </w:p>
        </w:tc>
        <w:tc>
          <w:tcPr>
            <w:tcW w:w="4881" w:type="dxa"/>
          </w:tcPr>
          <w:p w14:paraId="02136FCB" w14:textId="77777777" w:rsidR="005C32F4" w:rsidRPr="007528BB" w:rsidRDefault="00371EAA" w:rsidP="005C32F4">
            <w:pPr>
              <w:spacing w:after="120"/>
              <w:jc w:val="both"/>
              <w:rPr>
                <w:sz w:val="20"/>
                <w:lang w:val="ro-RO"/>
              </w:rPr>
            </w:pPr>
            <w:r w:rsidRPr="007528BB">
              <w:rPr>
                <w:sz w:val="20"/>
                <w:lang w:val="ro-RO"/>
              </w:rPr>
              <w:t>Implementarea efectivă a investiției se va face prin scheme de finanțare a școlilor IPT (966 în total), inclusiv celor cu profil agricol, cărora li se va oferi un grant cu o sumă fixă pentru dotarea laboratoarelor de informatică și a atelierelor școlare.</w:t>
            </w:r>
          </w:p>
          <w:p w14:paraId="7052A3FD" w14:textId="5EB0186C" w:rsidR="00371EAA" w:rsidRPr="007528BB" w:rsidRDefault="00371EAA" w:rsidP="005C32F4">
            <w:pPr>
              <w:spacing w:after="120"/>
              <w:jc w:val="both"/>
              <w:rPr>
                <w:sz w:val="20"/>
                <w:lang w:val="ro-RO"/>
              </w:rPr>
            </w:pPr>
            <w:r w:rsidRPr="007528BB">
              <w:rPr>
                <w:sz w:val="20"/>
                <w:lang w:val="ro-RO"/>
              </w:rPr>
              <w:t>Astfel, prin activitățile specifice nu este prevăzut impact direct sau indirect asupra schimbărilor climatice.</w:t>
            </w:r>
          </w:p>
        </w:tc>
      </w:tr>
      <w:tr w:rsidR="005C32F4" w:rsidRPr="007528BB" w14:paraId="57CA60C6" w14:textId="77777777" w:rsidTr="005C32F4">
        <w:tc>
          <w:tcPr>
            <w:tcW w:w="3403" w:type="dxa"/>
          </w:tcPr>
          <w:p w14:paraId="5993DDBB" w14:textId="77777777" w:rsidR="005C32F4" w:rsidRPr="007528BB" w:rsidRDefault="005C32F4" w:rsidP="005C32F4">
            <w:pPr>
              <w:spacing w:after="120"/>
              <w:rPr>
                <w:sz w:val="20"/>
                <w:lang w:val="ro-RO"/>
              </w:rPr>
            </w:pPr>
            <w:r w:rsidRPr="007528BB">
              <w:rPr>
                <w:sz w:val="20"/>
                <w:lang w:val="ro-RO"/>
              </w:rPr>
              <w:t>The sustainable use and protection of water and marine resources</w:t>
            </w:r>
          </w:p>
        </w:tc>
        <w:tc>
          <w:tcPr>
            <w:tcW w:w="496" w:type="dxa"/>
          </w:tcPr>
          <w:p w14:paraId="18AE264D" w14:textId="77777777" w:rsidR="005C32F4" w:rsidRPr="007528BB" w:rsidRDefault="005C32F4" w:rsidP="005C32F4">
            <w:pPr>
              <w:spacing w:after="120"/>
              <w:jc w:val="both"/>
              <w:rPr>
                <w:sz w:val="20"/>
                <w:lang w:val="ro-RO"/>
              </w:rPr>
            </w:pPr>
          </w:p>
        </w:tc>
        <w:tc>
          <w:tcPr>
            <w:tcW w:w="493" w:type="dxa"/>
          </w:tcPr>
          <w:p w14:paraId="6C0029DE" w14:textId="77777777" w:rsidR="005C32F4" w:rsidRPr="007528BB" w:rsidRDefault="005C32F4" w:rsidP="005C32F4">
            <w:pPr>
              <w:spacing w:after="120"/>
              <w:jc w:val="both"/>
              <w:rPr>
                <w:sz w:val="20"/>
                <w:lang w:val="ro-RO"/>
              </w:rPr>
            </w:pPr>
            <w:r w:rsidRPr="007528BB">
              <w:rPr>
                <w:sz w:val="20"/>
                <w:lang w:val="ro-RO"/>
              </w:rPr>
              <w:t>x</w:t>
            </w:r>
          </w:p>
        </w:tc>
        <w:tc>
          <w:tcPr>
            <w:tcW w:w="4881" w:type="dxa"/>
          </w:tcPr>
          <w:p w14:paraId="5D5317F1" w14:textId="0B53CAE0" w:rsidR="005C32F4" w:rsidRPr="007528BB" w:rsidRDefault="00371EAA" w:rsidP="005C32F4">
            <w:pPr>
              <w:spacing w:after="120"/>
              <w:jc w:val="both"/>
              <w:rPr>
                <w:sz w:val="20"/>
                <w:lang w:val="ro-RO"/>
              </w:rPr>
            </w:pPr>
            <w:r w:rsidRPr="007528BB">
              <w:rPr>
                <w:sz w:val="20"/>
                <w:lang w:val="ro-RO"/>
              </w:rPr>
              <w:t>Intervențiile nu au impact asupra protecției apelor și a resurselor marine.</w:t>
            </w:r>
          </w:p>
        </w:tc>
      </w:tr>
      <w:tr w:rsidR="005C32F4" w:rsidRPr="007528BB" w14:paraId="68D5D99E" w14:textId="77777777" w:rsidTr="005C32F4">
        <w:tc>
          <w:tcPr>
            <w:tcW w:w="3403" w:type="dxa"/>
          </w:tcPr>
          <w:p w14:paraId="09EF7F2C" w14:textId="77777777" w:rsidR="005C32F4" w:rsidRPr="007528BB" w:rsidRDefault="005C32F4" w:rsidP="005C32F4">
            <w:pPr>
              <w:spacing w:after="120"/>
              <w:rPr>
                <w:sz w:val="20"/>
                <w:lang w:val="ro-RO"/>
              </w:rPr>
            </w:pPr>
            <w:r w:rsidRPr="007528BB">
              <w:rPr>
                <w:sz w:val="20"/>
                <w:lang w:val="ro-RO"/>
              </w:rPr>
              <w:t>The circular economy, including waste prevention and recycling</w:t>
            </w:r>
          </w:p>
        </w:tc>
        <w:tc>
          <w:tcPr>
            <w:tcW w:w="496" w:type="dxa"/>
          </w:tcPr>
          <w:p w14:paraId="43EE7C66" w14:textId="77777777" w:rsidR="005C32F4" w:rsidRPr="007528BB" w:rsidRDefault="005C32F4" w:rsidP="005C32F4">
            <w:pPr>
              <w:spacing w:after="120"/>
              <w:jc w:val="both"/>
              <w:rPr>
                <w:sz w:val="20"/>
                <w:lang w:val="ro-RO"/>
              </w:rPr>
            </w:pPr>
          </w:p>
        </w:tc>
        <w:tc>
          <w:tcPr>
            <w:tcW w:w="493" w:type="dxa"/>
          </w:tcPr>
          <w:p w14:paraId="2F271E7C" w14:textId="77777777" w:rsidR="005C32F4" w:rsidRPr="007528BB" w:rsidRDefault="005C32F4" w:rsidP="005C32F4">
            <w:pPr>
              <w:spacing w:after="120"/>
              <w:jc w:val="both"/>
              <w:rPr>
                <w:sz w:val="20"/>
                <w:lang w:val="ro-RO"/>
              </w:rPr>
            </w:pPr>
            <w:r w:rsidRPr="007528BB">
              <w:rPr>
                <w:sz w:val="20"/>
                <w:lang w:val="ro-RO"/>
              </w:rPr>
              <w:t>x</w:t>
            </w:r>
          </w:p>
        </w:tc>
        <w:tc>
          <w:tcPr>
            <w:tcW w:w="4881" w:type="dxa"/>
          </w:tcPr>
          <w:p w14:paraId="0AC95530" w14:textId="267BA3BF" w:rsidR="005C32F4" w:rsidRPr="007528BB" w:rsidRDefault="00371EAA" w:rsidP="005C32F4">
            <w:pPr>
              <w:spacing w:after="120"/>
              <w:jc w:val="both"/>
              <w:rPr>
                <w:sz w:val="20"/>
                <w:lang w:val="ro-RO"/>
              </w:rPr>
            </w:pPr>
            <w:r w:rsidRPr="007528BB">
              <w:rPr>
                <w:sz w:val="20"/>
                <w:lang w:val="ro-RO"/>
              </w:rPr>
              <w:t>Prin activitățile specifice se va limita generarea de deșeuri și se va încuraja reciclarea echipamentelor care se înlocuiesc, acolo unde este cazul.</w:t>
            </w:r>
          </w:p>
        </w:tc>
      </w:tr>
      <w:tr w:rsidR="005C32F4" w:rsidRPr="007528BB" w14:paraId="38B9A2E7" w14:textId="77777777" w:rsidTr="005C32F4">
        <w:tc>
          <w:tcPr>
            <w:tcW w:w="3403" w:type="dxa"/>
          </w:tcPr>
          <w:p w14:paraId="6F0A71AA" w14:textId="77777777" w:rsidR="005C32F4" w:rsidRPr="007528BB" w:rsidRDefault="005C32F4" w:rsidP="005C32F4">
            <w:pPr>
              <w:spacing w:after="120"/>
              <w:rPr>
                <w:sz w:val="20"/>
                <w:lang w:val="ro-RO"/>
              </w:rPr>
            </w:pPr>
            <w:r w:rsidRPr="007528BB">
              <w:rPr>
                <w:sz w:val="20"/>
                <w:lang w:val="ro-RO"/>
              </w:rPr>
              <w:t>Pollution prevention and control to air, water or land</w:t>
            </w:r>
          </w:p>
        </w:tc>
        <w:tc>
          <w:tcPr>
            <w:tcW w:w="496" w:type="dxa"/>
          </w:tcPr>
          <w:p w14:paraId="7EB77CD7" w14:textId="77777777" w:rsidR="005C32F4" w:rsidRPr="007528BB" w:rsidRDefault="005C32F4" w:rsidP="005C32F4">
            <w:pPr>
              <w:spacing w:after="120"/>
              <w:jc w:val="both"/>
              <w:rPr>
                <w:sz w:val="20"/>
                <w:lang w:val="ro-RO"/>
              </w:rPr>
            </w:pPr>
          </w:p>
        </w:tc>
        <w:tc>
          <w:tcPr>
            <w:tcW w:w="493" w:type="dxa"/>
          </w:tcPr>
          <w:p w14:paraId="603D4E7F" w14:textId="77777777" w:rsidR="005C32F4" w:rsidRPr="007528BB" w:rsidRDefault="005C32F4" w:rsidP="005C32F4">
            <w:pPr>
              <w:spacing w:after="120"/>
              <w:jc w:val="both"/>
              <w:rPr>
                <w:sz w:val="20"/>
                <w:lang w:val="ro-RO"/>
              </w:rPr>
            </w:pPr>
            <w:r w:rsidRPr="007528BB">
              <w:rPr>
                <w:sz w:val="20"/>
                <w:lang w:val="ro-RO"/>
              </w:rPr>
              <w:t>x</w:t>
            </w:r>
          </w:p>
        </w:tc>
        <w:tc>
          <w:tcPr>
            <w:tcW w:w="4881" w:type="dxa"/>
          </w:tcPr>
          <w:p w14:paraId="2AF94ADC" w14:textId="1C610883" w:rsidR="005C32F4" w:rsidRPr="007528BB" w:rsidRDefault="00371EAA" w:rsidP="005C32F4">
            <w:pPr>
              <w:spacing w:after="120"/>
              <w:jc w:val="both"/>
              <w:rPr>
                <w:sz w:val="20"/>
                <w:lang w:val="ro-RO"/>
              </w:rPr>
            </w:pPr>
            <w:r w:rsidRPr="007528BB">
              <w:rPr>
                <w:sz w:val="20"/>
                <w:lang w:val="ro-RO"/>
              </w:rPr>
              <w:t>Impactul investițiilor asupra acestui obiectiv de mediu este nesemnificativ. Pentru dotările achiziționate se va avea în vedere includerea de soluții tehnice de ultimă generație, a.î. eventualul grad de poluare aferent să fie cât mai redus.</w:t>
            </w:r>
          </w:p>
        </w:tc>
      </w:tr>
      <w:tr w:rsidR="005C32F4" w:rsidRPr="007528BB" w14:paraId="50F6A687" w14:textId="77777777" w:rsidTr="005C32F4">
        <w:tc>
          <w:tcPr>
            <w:tcW w:w="3403" w:type="dxa"/>
          </w:tcPr>
          <w:p w14:paraId="44AB4E9C" w14:textId="77777777" w:rsidR="005C32F4" w:rsidRPr="007528BB" w:rsidRDefault="005C32F4" w:rsidP="005C32F4">
            <w:pPr>
              <w:spacing w:after="120"/>
              <w:rPr>
                <w:sz w:val="20"/>
                <w:lang w:val="ro-RO"/>
              </w:rPr>
            </w:pPr>
            <w:r w:rsidRPr="007528BB">
              <w:rPr>
                <w:sz w:val="20"/>
                <w:lang w:val="ro-RO"/>
              </w:rPr>
              <w:t>The protection and restoration of biodiversity and ecosystems</w:t>
            </w:r>
          </w:p>
        </w:tc>
        <w:tc>
          <w:tcPr>
            <w:tcW w:w="496" w:type="dxa"/>
          </w:tcPr>
          <w:p w14:paraId="7AF39694" w14:textId="77777777" w:rsidR="005C32F4" w:rsidRPr="007528BB" w:rsidRDefault="005C32F4" w:rsidP="005C32F4">
            <w:pPr>
              <w:spacing w:after="120"/>
              <w:jc w:val="both"/>
              <w:rPr>
                <w:sz w:val="20"/>
                <w:lang w:val="ro-RO"/>
              </w:rPr>
            </w:pPr>
          </w:p>
        </w:tc>
        <w:tc>
          <w:tcPr>
            <w:tcW w:w="493" w:type="dxa"/>
          </w:tcPr>
          <w:p w14:paraId="6DE498C9" w14:textId="77777777" w:rsidR="005C32F4" w:rsidRPr="007528BB" w:rsidRDefault="005C32F4" w:rsidP="005C32F4">
            <w:pPr>
              <w:spacing w:after="120"/>
              <w:jc w:val="both"/>
              <w:rPr>
                <w:sz w:val="20"/>
                <w:lang w:val="ro-RO"/>
              </w:rPr>
            </w:pPr>
            <w:r w:rsidRPr="007528BB">
              <w:rPr>
                <w:sz w:val="20"/>
                <w:lang w:val="ro-RO"/>
              </w:rPr>
              <w:t>x</w:t>
            </w:r>
          </w:p>
        </w:tc>
        <w:tc>
          <w:tcPr>
            <w:tcW w:w="4881" w:type="dxa"/>
          </w:tcPr>
          <w:p w14:paraId="75C63BF2" w14:textId="0D79A6AB" w:rsidR="005C32F4" w:rsidRPr="007528BB" w:rsidRDefault="00371EAA" w:rsidP="005C32F4">
            <w:pPr>
              <w:spacing w:after="120"/>
              <w:jc w:val="both"/>
              <w:rPr>
                <w:sz w:val="20"/>
                <w:lang w:val="ro-RO"/>
              </w:rPr>
            </w:pPr>
            <w:r w:rsidRPr="007528BB">
              <w:rPr>
                <w:sz w:val="20"/>
                <w:lang w:val="ro-RO"/>
              </w:rPr>
              <w:t>Investițiile nu au impact asupra ariilor protejate sau asupra biodiversității.</w:t>
            </w:r>
          </w:p>
        </w:tc>
      </w:tr>
    </w:tbl>
    <w:p w14:paraId="018868B7" w14:textId="7DB9024F" w:rsidR="005C32F4" w:rsidRPr="007528BB" w:rsidRDefault="005C32F4" w:rsidP="005C32F4">
      <w:pPr>
        <w:rPr>
          <w:rFonts w:ascii="Times New Roman" w:hAnsi="Times New Roman" w:cs="Times New Roman"/>
          <w:b/>
          <w:bCs/>
          <w:sz w:val="20"/>
          <w:szCs w:val="20"/>
          <w:lang w:val="ro-RO"/>
        </w:rPr>
      </w:pPr>
    </w:p>
    <w:p w14:paraId="3D9A970C" w14:textId="782226DD" w:rsidR="00162567" w:rsidRPr="007528BB" w:rsidRDefault="00162567" w:rsidP="005C32F4">
      <w:pPr>
        <w:rPr>
          <w:rFonts w:ascii="Times New Roman" w:hAnsi="Times New Roman" w:cs="Times New Roman"/>
          <w:b/>
          <w:bCs/>
          <w:sz w:val="20"/>
          <w:szCs w:val="20"/>
          <w:lang w:val="ro-RO"/>
        </w:rPr>
      </w:pPr>
      <w:r w:rsidRPr="007528BB">
        <w:rPr>
          <w:rFonts w:ascii="Times New Roman" w:hAnsi="Times New Roman" w:cs="Times New Roman"/>
          <w:b/>
          <w:bCs/>
          <w:sz w:val="20"/>
          <w:szCs w:val="20"/>
          <w:lang w:val="ro-RO"/>
        </w:rPr>
        <w:t>I8. Dotarea atelierelor școlare din unitățile de învățământ IPT</w:t>
      </w:r>
    </w:p>
    <w:tbl>
      <w:tblPr>
        <w:tblStyle w:val="TableGrid"/>
        <w:tblW w:w="0" w:type="auto"/>
        <w:tblLayout w:type="fixed"/>
        <w:tblLook w:val="04A0" w:firstRow="1" w:lastRow="0" w:firstColumn="1" w:lastColumn="0" w:noHBand="0" w:noVBand="1"/>
      </w:tblPr>
      <w:tblGrid>
        <w:gridCol w:w="3403"/>
        <w:gridCol w:w="496"/>
        <w:gridCol w:w="493"/>
        <w:gridCol w:w="4881"/>
      </w:tblGrid>
      <w:tr w:rsidR="00162567" w:rsidRPr="007528BB" w14:paraId="741ACB87" w14:textId="77777777" w:rsidTr="00A435D4">
        <w:tc>
          <w:tcPr>
            <w:tcW w:w="3403" w:type="dxa"/>
          </w:tcPr>
          <w:p w14:paraId="43871038" w14:textId="77777777" w:rsidR="00162567" w:rsidRPr="007528BB" w:rsidRDefault="00162567" w:rsidP="00A435D4">
            <w:pPr>
              <w:spacing w:after="120"/>
              <w:jc w:val="both"/>
              <w:rPr>
                <w:i/>
                <w:sz w:val="20"/>
                <w:lang w:val="ro-RO"/>
              </w:rPr>
            </w:pPr>
            <w:r w:rsidRPr="007528BB">
              <w:rPr>
                <w:i/>
                <w:sz w:val="20"/>
                <w:lang w:val="ro-RO"/>
              </w:rPr>
              <w:lastRenderedPageBreak/>
              <w:t>Please indicate which of the environmental objectives below require a substantive DNSH assessment of the measure</w:t>
            </w:r>
          </w:p>
        </w:tc>
        <w:tc>
          <w:tcPr>
            <w:tcW w:w="496" w:type="dxa"/>
          </w:tcPr>
          <w:p w14:paraId="2F860E8F" w14:textId="77777777" w:rsidR="00162567" w:rsidRPr="007528BB" w:rsidRDefault="00162567" w:rsidP="00A435D4">
            <w:pPr>
              <w:spacing w:after="120"/>
              <w:jc w:val="both"/>
              <w:rPr>
                <w:i/>
                <w:sz w:val="20"/>
                <w:lang w:val="ro-RO"/>
              </w:rPr>
            </w:pPr>
            <w:r w:rsidRPr="007528BB">
              <w:rPr>
                <w:sz w:val="20"/>
                <w:lang w:val="ro-RO"/>
              </w:rPr>
              <w:t>Yes</w:t>
            </w:r>
          </w:p>
        </w:tc>
        <w:tc>
          <w:tcPr>
            <w:tcW w:w="493" w:type="dxa"/>
          </w:tcPr>
          <w:p w14:paraId="44E95219" w14:textId="77777777" w:rsidR="00162567" w:rsidRPr="007528BB" w:rsidRDefault="00162567" w:rsidP="00A435D4">
            <w:pPr>
              <w:spacing w:after="120"/>
              <w:jc w:val="both"/>
              <w:rPr>
                <w:i/>
                <w:sz w:val="20"/>
                <w:lang w:val="ro-RO"/>
              </w:rPr>
            </w:pPr>
            <w:r w:rsidRPr="007528BB">
              <w:rPr>
                <w:sz w:val="20"/>
                <w:lang w:val="ro-RO"/>
              </w:rPr>
              <w:t>No</w:t>
            </w:r>
          </w:p>
        </w:tc>
        <w:tc>
          <w:tcPr>
            <w:tcW w:w="4881" w:type="dxa"/>
          </w:tcPr>
          <w:p w14:paraId="45FF743B" w14:textId="77777777" w:rsidR="00162567" w:rsidRPr="007528BB" w:rsidRDefault="00162567" w:rsidP="00A435D4">
            <w:pPr>
              <w:spacing w:after="120"/>
              <w:rPr>
                <w:i/>
                <w:sz w:val="20"/>
                <w:lang w:val="ro-RO"/>
              </w:rPr>
            </w:pPr>
            <w:r w:rsidRPr="007528BB">
              <w:rPr>
                <w:i/>
                <w:sz w:val="20"/>
                <w:lang w:val="ro-RO"/>
              </w:rPr>
              <w:t>Justification if ‘No’ has been selected</w:t>
            </w:r>
          </w:p>
        </w:tc>
      </w:tr>
      <w:tr w:rsidR="00162567" w:rsidRPr="007528BB" w14:paraId="5144E009" w14:textId="77777777" w:rsidTr="00A435D4">
        <w:tc>
          <w:tcPr>
            <w:tcW w:w="3403" w:type="dxa"/>
          </w:tcPr>
          <w:p w14:paraId="42FF00EA" w14:textId="77777777" w:rsidR="00162567" w:rsidRPr="007528BB" w:rsidRDefault="00162567" w:rsidP="00A435D4">
            <w:pPr>
              <w:spacing w:after="120"/>
              <w:rPr>
                <w:sz w:val="20"/>
                <w:lang w:val="ro-RO"/>
              </w:rPr>
            </w:pPr>
            <w:r w:rsidRPr="007528BB">
              <w:rPr>
                <w:color w:val="000000"/>
                <w:sz w:val="20"/>
                <w:shd w:val="clear" w:color="auto" w:fill="FFFFFF"/>
                <w:lang w:val="ro-RO"/>
              </w:rPr>
              <w:t>Climate change mitigation</w:t>
            </w:r>
          </w:p>
        </w:tc>
        <w:tc>
          <w:tcPr>
            <w:tcW w:w="496" w:type="dxa"/>
          </w:tcPr>
          <w:p w14:paraId="4BD2E90C" w14:textId="77777777" w:rsidR="00162567" w:rsidRPr="007528BB" w:rsidRDefault="00162567" w:rsidP="00A435D4">
            <w:pPr>
              <w:spacing w:after="120"/>
              <w:jc w:val="both"/>
              <w:rPr>
                <w:sz w:val="20"/>
                <w:lang w:val="ro-RO"/>
              </w:rPr>
            </w:pPr>
          </w:p>
        </w:tc>
        <w:tc>
          <w:tcPr>
            <w:tcW w:w="493" w:type="dxa"/>
          </w:tcPr>
          <w:p w14:paraId="75435B9B" w14:textId="77777777" w:rsidR="00162567" w:rsidRPr="007528BB" w:rsidRDefault="00162567" w:rsidP="00A435D4">
            <w:pPr>
              <w:spacing w:after="120"/>
              <w:jc w:val="both"/>
              <w:rPr>
                <w:sz w:val="20"/>
                <w:lang w:val="ro-RO"/>
              </w:rPr>
            </w:pPr>
            <w:r w:rsidRPr="007528BB">
              <w:rPr>
                <w:sz w:val="20"/>
                <w:lang w:val="ro-RO"/>
              </w:rPr>
              <w:t>x</w:t>
            </w:r>
          </w:p>
        </w:tc>
        <w:tc>
          <w:tcPr>
            <w:tcW w:w="4881" w:type="dxa"/>
          </w:tcPr>
          <w:p w14:paraId="03AC075C" w14:textId="26439709" w:rsidR="00FE7DC2" w:rsidRPr="007528BB" w:rsidRDefault="00FE7DC2" w:rsidP="00A435D4">
            <w:pPr>
              <w:spacing w:after="120"/>
              <w:jc w:val="both"/>
              <w:rPr>
                <w:sz w:val="20"/>
                <w:lang w:val="ro-RO"/>
              </w:rPr>
            </w:pPr>
            <w:r w:rsidRPr="007528BB">
              <w:rPr>
                <w:sz w:val="20"/>
                <w:lang w:val="ro-RO"/>
              </w:rPr>
              <w:t xml:space="preserve">Pentru dotarea atelierelor de practică din cele 909 de unități de invatamant IPT, exclusiv liceele cu profil agricol, va fi lansată o schemă de finanțare care va include tipurile de echipamente standard pentru dotarea atelierelor de practică. </w:t>
            </w:r>
          </w:p>
          <w:p w14:paraId="1CD07E7D" w14:textId="184B93E7" w:rsidR="00FE7DC2" w:rsidRPr="007528BB" w:rsidRDefault="00FE7DC2" w:rsidP="00FE7DC2">
            <w:pPr>
              <w:spacing w:after="120"/>
              <w:jc w:val="both"/>
              <w:rPr>
                <w:sz w:val="20"/>
                <w:lang w:val="ro-RO"/>
              </w:rPr>
            </w:pPr>
            <w:r w:rsidRPr="007528BB">
              <w:rPr>
                <w:sz w:val="20"/>
                <w:lang w:val="ro-RO"/>
              </w:rPr>
              <w:t>fiecare instituție va beneficia de un grant in valoare maxima de 25.000 euro, pentru fiecare atelier de practica.  Astfel, fiecare instituție va avea dotate (la nivel de baza) cate 4 ateliere de practica.</w:t>
            </w:r>
          </w:p>
          <w:p w14:paraId="0A05EA4C" w14:textId="05913F88" w:rsidR="00FE7DC2" w:rsidRPr="007528BB" w:rsidRDefault="00FE7DC2" w:rsidP="00FE7DC2">
            <w:pPr>
              <w:spacing w:after="120"/>
              <w:jc w:val="both"/>
              <w:rPr>
                <w:sz w:val="20"/>
                <w:lang w:val="ro-RO"/>
              </w:rPr>
            </w:pPr>
            <w:r w:rsidRPr="007528BB">
              <w:rPr>
                <w:sz w:val="20"/>
                <w:lang w:val="ro-RO"/>
              </w:rPr>
              <w:t>Ca urmare a implementării schemei se preconizează că vor fi dotate în mod etapizat 3636 de ateliere de practică.</w:t>
            </w:r>
          </w:p>
          <w:p w14:paraId="649207DF" w14:textId="7D85737A" w:rsidR="00162567" w:rsidRPr="007528BB" w:rsidRDefault="00162567" w:rsidP="00A435D4">
            <w:pPr>
              <w:spacing w:after="120"/>
              <w:jc w:val="both"/>
              <w:rPr>
                <w:sz w:val="20"/>
              </w:rPr>
            </w:pPr>
            <w:r w:rsidRPr="007528BB">
              <w:rPr>
                <w:sz w:val="20"/>
                <w:lang w:val="ro-RO"/>
              </w:rPr>
              <w:t xml:space="preserve">Astfel, activitățile specifice acestor investiții vizează achiziții de echipamente și dotări, neavând impact negativ semnificativ asupra emisiilor de GHG. </w:t>
            </w:r>
          </w:p>
        </w:tc>
      </w:tr>
      <w:tr w:rsidR="00162567" w:rsidRPr="007528BB" w14:paraId="123375C5" w14:textId="77777777" w:rsidTr="00A435D4">
        <w:tc>
          <w:tcPr>
            <w:tcW w:w="3403" w:type="dxa"/>
          </w:tcPr>
          <w:p w14:paraId="5A5393EE" w14:textId="77777777" w:rsidR="00162567" w:rsidRPr="007528BB" w:rsidRDefault="00162567" w:rsidP="00A435D4">
            <w:pPr>
              <w:spacing w:after="120"/>
              <w:rPr>
                <w:i/>
                <w:sz w:val="20"/>
                <w:lang w:val="ro-RO"/>
              </w:rPr>
            </w:pPr>
            <w:r w:rsidRPr="007528BB">
              <w:rPr>
                <w:sz w:val="20"/>
                <w:lang w:val="ro-RO"/>
              </w:rPr>
              <w:t>Climate change adaptation</w:t>
            </w:r>
          </w:p>
        </w:tc>
        <w:tc>
          <w:tcPr>
            <w:tcW w:w="496" w:type="dxa"/>
          </w:tcPr>
          <w:p w14:paraId="535F096C" w14:textId="77777777" w:rsidR="00162567" w:rsidRPr="007528BB" w:rsidRDefault="00162567" w:rsidP="00A435D4">
            <w:pPr>
              <w:spacing w:after="120"/>
              <w:jc w:val="both"/>
              <w:rPr>
                <w:sz w:val="20"/>
                <w:lang w:val="ro-RO"/>
              </w:rPr>
            </w:pPr>
          </w:p>
        </w:tc>
        <w:tc>
          <w:tcPr>
            <w:tcW w:w="493" w:type="dxa"/>
          </w:tcPr>
          <w:p w14:paraId="7FF946A7" w14:textId="77777777" w:rsidR="00162567" w:rsidRPr="007528BB" w:rsidRDefault="00162567" w:rsidP="00A435D4">
            <w:pPr>
              <w:spacing w:after="120"/>
              <w:jc w:val="both"/>
              <w:rPr>
                <w:sz w:val="20"/>
                <w:lang w:val="ro-RO"/>
              </w:rPr>
            </w:pPr>
            <w:r w:rsidRPr="007528BB">
              <w:rPr>
                <w:sz w:val="20"/>
                <w:lang w:val="ro-RO"/>
              </w:rPr>
              <w:t>x</w:t>
            </w:r>
          </w:p>
        </w:tc>
        <w:tc>
          <w:tcPr>
            <w:tcW w:w="4881" w:type="dxa"/>
          </w:tcPr>
          <w:p w14:paraId="19186D61" w14:textId="07C81672" w:rsidR="00162567" w:rsidRPr="007528BB" w:rsidRDefault="00162567" w:rsidP="00A435D4">
            <w:pPr>
              <w:spacing w:after="120"/>
              <w:jc w:val="both"/>
              <w:rPr>
                <w:sz w:val="20"/>
                <w:lang w:val="ro-RO"/>
              </w:rPr>
            </w:pPr>
            <w:r w:rsidRPr="007528BB">
              <w:rPr>
                <w:sz w:val="20"/>
                <w:lang w:val="ro-RO"/>
              </w:rPr>
              <w:t>Implementarea efectivă a investiției se va face prin scheme de finanțare a școlilor IPT, cărora li se va oferi un grant cu o sumă fixă.</w:t>
            </w:r>
          </w:p>
          <w:p w14:paraId="5928EDB1" w14:textId="77777777" w:rsidR="00162567" w:rsidRPr="007528BB" w:rsidRDefault="00162567" w:rsidP="00A435D4">
            <w:pPr>
              <w:spacing w:after="120"/>
              <w:jc w:val="both"/>
              <w:rPr>
                <w:sz w:val="20"/>
                <w:lang w:val="ro-RO"/>
              </w:rPr>
            </w:pPr>
            <w:r w:rsidRPr="007528BB">
              <w:rPr>
                <w:sz w:val="20"/>
                <w:lang w:val="ro-RO"/>
              </w:rPr>
              <w:t>Astfel, prin activitățile specifice nu este prevăzut impact direct sau indirect asupra schimbărilor climatice.</w:t>
            </w:r>
          </w:p>
        </w:tc>
      </w:tr>
      <w:tr w:rsidR="00162567" w:rsidRPr="007528BB" w14:paraId="4477C88B" w14:textId="77777777" w:rsidTr="00A435D4">
        <w:tc>
          <w:tcPr>
            <w:tcW w:w="3403" w:type="dxa"/>
          </w:tcPr>
          <w:p w14:paraId="5B39D191" w14:textId="77777777" w:rsidR="00162567" w:rsidRPr="007528BB" w:rsidRDefault="00162567" w:rsidP="00A435D4">
            <w:pPr>
              <w:spacing w:after="120"/>
              <w:rPr>
                <w:sz w:val="20"/>
                <w:lang w:val="ro-RO"/>
              </w:rPr>
            </w:pPr>
            <w:r w:rsidRPr="007528BB">
              <w:rPr>
                <w:sz w:val="20"/>
                <w:lang w:val="ro-RO"/>
              </w:rPr>
              <w:t>The sustainable use and protection of water and marine resources</w:t>
            </w:r>
          </w:p>
        </w:tc>
        <w:tc>
          <w:tcPr>
            <w:tcW w:w="496" w:type="dxa"/>
          </w:tcPr>
          <w:p w14:paraId="5429A10F" w14:textId="77777777" w:rsidR="00162567" w:rsidRPr="007528BB" w:rsidRDefault="00162567" w:rsidP="00A435D4">
            <w:pPr>
              <w:spacing w:after="120"/>
              <w:jc w:val="both"/>
              <w:rPr>
                <w:sz w:val="20"/>
                <w:lang w:val="ro-RO"/>
              </w:rPr>
            </w:pPr>
          </w:p>
        </w:tc>
        <w:tc>
          <w:tcPr>
            <w:tcW w:w="493" w:type="dxa"/>
          </w:tcPr>
          <w:p w14:paraId="5C14A02D" w14:textId="77777777" w:rsidR="00162567" w:rsidRPr="007528BB" w:rsidRDefault="00162567" w:rsidP="00A435D4">
            <w:pPr>
              <w:spacing w:after="120"/>
              <w:jc w:val="both"/>
              <w:rPr>
                <w:sz w:val="20"/>
                <w:lang w:val="ro-RO"/>
              </w:rPr>
            </w:pPr>
            <w:r w:rsidRPr="007528BB">
              <w:rPr>
                <w:sz w:val="20"/>
                <w:lang w:val="ro-RO"/>
              </w:rPr>
              <w:t>x</w:t>
            </w:r>
          </w:p>
        </w:tc>
        <w:tc>
          <w:tcPr>
            <w:tcW w:w="4881" w:type="dxa"/>
          </w:tcPr>
          <w:p w14:paraId="1E51D57C" w14:textId="77777777" w:rsidR="00162567" w:rsidRPr="007528BB" w:rsidRDefault="00162567" w:rsidP="00A435D4">
            <w:pPr>
              <w:spacing w:after="120"/>
              <w:jc w:val="both"/>
              <w:rPr>
                <w:sz w:val="20"/>
                <w:lang w:val="ro-RO"/>
              </w:rPr>
            </w:pPr>
            <w:r w:rsidRPr="007528BB">
              <w:rPr>
                <w:sz w:val="20"/>
                <w:lang w:val="ro-RO"/>
              </w:rPr>
              <w:t>Intervențiile nu au impact asupra protecției apelor și a resurselor marine.</w:t>
            </w:r>
          </w:p>
        </w:tc>
      </w:tr>
      <w:tr w:rsidR="00162567" w:rsidRPr="007528BB" w14:paraId="75168166" w14:textId="77777777" w:rsidTr="00A435D4">
        <w:tc>
          <w:tcPr>
            <w:tcW w:w="3403" w:type="dxa"/>
          </w:tcPr>
          <w:p w14:paraId="425555D0" w14:textId="77777777" w:rsidR="00162567" w:rsidRPr="007528BB" w:rsidRDefault="00162567" w:rsidP="00A435D4">
            <w:pPr>
              <w:spacing w:after="120"/>
              <w:rPr>
                <w:sz w:val="20"/>
                <w:lang w:val="ro-RO"/>
              </w:rPr>
            </w:pPr>
            <w:r w:rsidRPr="007528BB">
              <w:rPr>
                <w:sz w:val="20"/>
                <w:lang w:val="ro-RO"/>
              </w:rPr>
              <w:t>The circular economy, including waste prevention and recycling</w:t>
            </w:r>
          </w:p>
        </w:tc>
        <w:tc>
          <w:tcPr>
            <w:tcW w:w="496" w:type="dxa"/>
          </w:tcPr>
          <w:p w14:paraId="5EC9D3D1" w14:textId="77777777" w:rsidR="00162567" w:rsidRPr="007528BB" w:rsidRDefault="00162567" w:rsidP="00A435D4">
            <w:pPr>
              <w:spacing w:after="120"/>
              <w:jc w:val="both"/>
              <w:rPr>
                <w:sz w:val="20"/>
                <w:lang w:val="ro-RO"/>
              </w:rPr>
            </w:pPr>
          </w:p>
        </w:tc>
        <w:tc>
          <w:tcPr>
            <w:tcW w:w="493" w:type="dxa"/>
          </w:tcPr>
          <w:p w14:paraId="7FCFEF29" w14:textId="77777777" w:rsidR="00162567" w:rsidRPr="007528BB" w:rsidRDefault="00162567" w:rsidP="00A435D4">
            <w:pPr>
              <w:spacing w:after="120"/>
              <w:jc w:val="both"/>
              <w:rPr>
                <w:sz w:val="20"/>
                <w:lang w:val="ro-RO"/>
              </w:rPr>
            </w:pPr>
            <w:r w:rsidRPr="007528BB">
              <w:rPr>
                <w:sz w:val="20"/>
                <w:lang w:val="ro-RO"/>
              </w:rPr>
              <w:t>x</w:t>
            </w:r>
          </w:p>
        </w:tc>
        <w:tc>
          <w:tcPr>
            <w:tcW w:w="4881" w:type="dxa"/>
          </w:tcPr>
          <w:p w14:paraId="6716E9DC" w14:textId="77777777" w:rsidR="00162567" w:rsidRPr="007528BB" w:rsidRDefault="00162567" w:rsidP="00A435D4">
            <w:pPr>
              <w:spacing w:after="120"/>
              <w:jc w:val="both"/>
              <w:rPr>
                <w:sz w:val="20"/>
                <w:lang w:val="ro-RO"/>
              </w:rPr>
            </w:pPr>
            <w:r w:rsidRPr="007528BB">
              <w:rPr>
                <w:sz w:val="20"/>
                <w:lang w:val="ro-RO"/>
              </w:rPr>
              <w:t>Prin activitățile specifice se va limita generarea de deșeuri și se va încuraja reciclarea echipamentelor care se înlocuiesc, acolo unde este cazul.</w:t>
            </w:r>
          </w:p>
        </w:tc>
      </w:tr>
      <w:tr w:rsidR="00162567" w:rsidRPr="007528BB" w14:paraId="14EB8203" w14:textId="77777777" w:rsidTr="00A435D4">
        <w:tc>
          <w:tcPr>
            <w:tcW w:w="3403" w:type="dxa"/>
          </w:tcPr>
          <w:p w14:paraId="7B6F1625" w14:textId="77777777" w:rsidR="00162567" w:rsidRPr="007528BB" w:rsidRDefault="00162567" w:rsidP="00A435D4">
            <w:pPr>
              <w:spacing w:after="120"/>
              <w:rPr>
                <w:sz w:val="20"/>
                <w:lang w:val="ro-RO"/>
              </w:rPr>
            </w:pPr>
            <w:r w:rsidRPr="007528BB">
              <w:rPr>
                <w:sz w:val="20"/>
                <w:lang w:val="ro-RO"/>
              </w:rPr>
              <w:t>Pollution prevention and control to air, water or land</w:t>
            </w:r>
          </w:p>
        </w:tc>
        <w:tc>
          <w:tcPr>
            <w:tcW w:w="496" w:type="dxa"/>
          </w:tcPr>
          <w:p w14:paraId="6FB17F73" w14:textId="77777777" w:rsidR="00162567" w:rsidRPr="007528BB" w:rsidRDefault="00162567" w:rsidP="00A435D4">
            <w:pPr>
              <w:spacing w:after="120"/>
              <w:jc w:val="both"/>
              <w:rPr>
                <w:sz w:val="20"/>
                <w:lang w:val="ro-RO"/>
              </w:rPr>
            </w:pPr>
          </w:p>
        </w:tc>
        <w:tc>
          <w:tcPr>
            <w:tcW w:w="493" w:type="dxa"/>
          </w:tcPr>
          <w:p w14:paraId="07736248" w14:textId="77777777" w:rsidR="00162567" w:rsidRPr="007528BB" w:rsidRDefault="00162567" w:rsidP="00A435D4">
            <w:pPr>
              <w:spacing w:after="120"/>
              <w:jc w:val="both"/>
              <w:rPr>
                <w:sz w:val="20"/>
                <w:lang w:val="ro-RO"/>
              </w:rPr>
            </w:pPr>
            <w:r w:rsidRPr="007528BB">
              <w:rPr>
                <w:sz w:val="20"/>
                <w:lang w:val="ro-RO"/>
              </w:rPr>
              <w:t>x</w:t>
            </w:r>
          </w:p>
        </w:tc>
        <w:tc>
          <w:tcPr>
            <w:tcW w:w="4881" w:type="dxa"/>
          </w:tcPr>
          <w:p w14:paraId="708E0F3D" w14:textId="77777777" w:rsidR="00162567" w:rsidRPr="007528BB" w:rsidRDefault="00162567" w:rsidP="00A435D4">
            <w:pPr>
              <w:spacing w:after="120"/>
              <w:jc w:val="both"/>
              <w:rPr>
                <w:sz w:val="20"/>
                <w:lang w:val="ro-RO"/>
              </w:rPr>
            </w:pPr>
            <w:r w:rsidRPr="007528BB">
              <w:rPr>
                <w:sz w:val="20"/>
                <w:lang w:val="ro-RO"/>
              </w:rPr>
              <w:t>Impactul investițiilor asupra acestui obiectiv de mediu este nesemnificativ. Pentru dotările achiziționate se va avea în vedere includerea de soluții tehnice de ultimă generație, a.î. eventualul grad de poluare aferent să fie cât mai redus.</w:t>
            </w:r>
          </w:p>
        </w:tc>
      </w:tr>
      <w:tr w:rsidR="00162567" w:rsidRPr="007528BB" w14:paraId="303E9482" w14:textId="77777777" w:rsidTr="00A435D4">
        <w:tc>
          <w:tcPr>
            <w:tcW w:w="3403" w:type="dxa"/>
          </w:tcPr>
          <w:p w14:paraId="29E76177" w14:textId="77777777" w:rsidR="00162567" w:rsidRPr="007528BB" w:rsidRDefault="00162567" w:rsidP="00A435D4">
            <w:pPr>
              <w:spacing w:after="120"/>
              <w:rPr>
                <w:sz w:val="20"/>
                <w:lang w:val="ro-RO"/>
              </w:rPr>
            </w:pPr>
            <w:r w:rsidRPr="007528BB">
              <w:rPr>
                <w:sz w:val="20"/>
                <w:lang w:val="ro-RO"/>
              </w:rPr>
              <w:t>The protection and restoration of biodiversity and ecosystems</w:t>
            </w:r>
          </w:p>
        </w:tc>
        <w:tc>
          <w:tcPr>
            <w:tcW w:w="496" w:type="dxa"/>
          </w:tcPr>
          <w:p w14:paraId="2C92EACC" w14:textId="77777777" w:rsidR="00162567" w:rsidRPr="007528BB" w:rsidRDefault="00162567" w:rsidP="00A435D4">
            <w:pPr>
              <w:spacing w:after="120"/>
              <w:jc w:val="both"/>
              <w:rPr>
                <w:sz w:val="20"/>
                <w:lang w:val="ro-RO"/>
              </w:rPr>
            </w:pPr>
          </w:p>
        </w:tc>
        <w:tc>
          <w:tcPr>
            <w:tcW w:w="493" w:type="dxa"/>
          </w:tcPr>
          <w:p w14:paraId="1B466269" w14:textId="77777777" w:rsidR="00162567" w:rsidRPr="007528BB" w:rsidRDefault="00162567" w:rsidP="00A435D4">
            <w:pPr>
              <w:spacing w:after="120"/>
              <w:jc w:val="both"/>
              <w:rPr>
                <w:sz w:val="20"/>
                <w:lang w:val="ro-RO"/>
              </w:rPr>
            </w:pPr>
            <w:r w:rsidRPr="007528BB">
              <w:rPr>
                <w:sz w:val="20"/>
                <w:lang w:val="ro-RO"/>
              </w:rPr>
              <w:t>x</w:t>
            </w:r>
          </w:p>
        </w:tc>
        <w:tc>
          <w:tcPr>
            <w:tcW w:w="4881" w:type="dxa"/>
          </w:tcPr>
          <w:p w14:paraId="763A28DD" w14:textId="77777777" w:rsidR="00162567" w:rsidRPr="007528BB" w:rsidRDefault="00162567" w:rsidP="00A435D4">
            <w:pPr>
              <w:spacing w:after="120"/>
              <w:jc w:val="both"/>
              <w:rPr>
                <w:sz w:val="20"/>
                <w:lang w:val="ro-RO"/>
              </w:rPr>
            </w:pPr>
            <w:r w:rsidRPr="007528BB">
              <w:rPr>
                <w:sz w:val="20"/>
                <w:lang w:val="ro-RO"/>
              </w:rPr>
              <w:t>Investițiile nu au impact asupra ariilor protejate sau asupra biodiversității.</w:t>
            </w:r>
          </w:p>
        </w:tc>
      </w:tr>
    </w:tbl>
    <w:p w14:paraId="5139EECF" w14:textId="77777777" w:rsidR="00162567" w:rsidRPr="007528BB" w:rsidRDefault="00162567" w:rsidP="005C32F4">
      <w:pPr>
        <w:rPr>
          <w:rFonts w:ascii="Times New Roman" w:hAnsi="Times New Roman" w:cs="Times New Roman"/>
          <w:b/>
          <w:bCs/>
          <w:sz w:val="20"/>
          <w:szCs w:val="20"/>
          <w:lang w:val="ro-RO"/>
        </w:rPr>
      </w:pPr>
    </w:p>
    <w:p w14:paraId="07BF85E5" w14:textId="11ABF2F4" w:rsidR="005C32F4" w:rsidRPr="007528BB" w:rsidRDefault="005C32F4" w:rsidP="005C32F4">
      <w:pPr>
        <w:rPr>
          <w:rFonts w:ascii="Times New Roman" w:hAnsi="Times New Roman" w:cs="Times New Roman"/>
          <w:b/>
          <w:bCs/>
          <w:sz w:val="20"/>
          <w:szCs w:val="20"/>
          <w:lang w:val="ro-RO"/>
        </w:rPr>
      </w:pPr>
      <w:r w:rsidRPr="007528BB">
        <w:rPr>
          <w:rFonts w:ascii="Times New Roman" w:hAnsi="Times New Roman" w:cs="Times New Roman"/>
          <w:b/>
          <w:bCs/>
          <w:sz w:val="20"/>
          <w:szCs w:val="20"/>
          <w:lang w:val="ro-RO"/>
        </w:rPr>
        <w:t>I</w:t>
      </w:r>
      <w:r w:rsidR="00162567" w:rsidRPr="007528BB">
        <w:rPr>
          <w:rFonts w:ascii="Times New Roman" w:hAnsi="Times New Roman" w:cs="Times New Roman"/>
          <w:b/>
          <w:bCs/>
          <w:sz w:val="20"/>
          <w:szCs w:val="20"/>
          <w:lang w:val="ro-RO"/>
        </w:rPr>
        <w:t>.9</w:t>
      </w:r>
      <w:r w:rsidRPr="007528BB">
        <w:rPr>
          <w:rFonts w:ascii="Times New Roman" w:hAnsi="Times New Roman" w:cs="Times New Roman"/>
          <w:b/>
          <w:bCs/>
          <w:sz w:val="20"/>
          <w:szCs w:val="20"/>
          <w:lang w:val="ro-RO"/>
        </w:rPr>
        <w:t xml:space="preserve">. </w:t>
      </w:r>
      <w:r w:rsidR="00162567" w:rsidRPr="007528BB">
        <w:rPr>
          <w:rFonts w:ascii="Times New Roman" w:hAnsi="Times New Roman" w:cs="Times New Roman"/>
          <w:b/>
          <w:bCs/>
          <w:sz w:val="20"/>
          <w:szCs w:val="20"/>
          <w:lang w:val="ro-RO"/>
        </w:rPr>
        <w:t>Investiții pentru transformarea liceelor agricole în principalele locuri de profesionalizare a viitorilor fermieri antreprenori și salariati în domeniul agriculturii</w:t>
      </w:r>
    </w:p>
    <w:tbl>
      <w:tblPr>
        <w:tblStyle w:val="TableGrid"/>
        <w:tblW w:w="0" w:type="auto"/>
        <w:tblLayout w:type="fixed"/>
        <w:tblLook w:val="04A0" w:firstRow="1" w:lastRow="0" w:firstColumn="1" w:lastColumn="0" w:noHBand="0" w:noVBand="1"/>
      </w:tblPr>
      <w:tblGrid>
        <w:gridCol w:w="3403"/>
        <w:gridCol w:w="496"/>
        <w:gridCol w:w="493"/>
        <w:gridCol w:w="4881"/>
      </w:tblGrid>
      <w:tr w:rsidR="005C32F4" w:rsidRPr="007528BB" w14:paraId="353E65F1" w14:textId="77777777" w:rsidTr="005C32F4">
        <w:tc>
          <w:tcPr>
            <w:tcW w:w="3403" w:type="dxa"/>
          </w:tcPr>
          <w:p w14:paraId="74D9F302" w14:textId="77777777" w:rsidR="005C32F4" w:rsidRPr="007528BB" w:rsidRDefault="005C32F4" w:rsidP="005C32F4">
            <w:pPr>
              <w:spacing w:after="120"/>
              <w:jc w:val="both"/>
              <w:rPr>
                <w:i/>
                <w:sz w:val="20"/>
                <w:lang w:val="ro-RO"/>
              </w:rPr>
            </w:pPr>
            <w:r w:rsidRPr="007528BB">
              <w:rPr>
                <w:i/>
                <w:sz w:val="20"/>
                <w:lang w:val="ro-RO"/>
              </w:rPr>
              <w:t>Please indicate which of the environmental objectives below require a substantive DNSH assessment of the measure</w:t>
            </w:r>
          </w:p>
        </w:tc>
        <w:tc>
          <w:tcPr>
            <w:tcW w:w="496" w:type="dxa"/>
          </w:tcPr>
          <w:p w14:paraId="684C9666" w14:textId="77777777" w:rsidR="005C32F4" w:rsidRPr="007528BB" w:rsidRDefault="005C32F4" w:rsidP="005C32F4">
            <w:pPr>
              <w:spacing w:after="120"/>
              <w:jc w:val="both"/>
              <w:rPr>
                <w:i/>
                <w:sz w:val="20"/>
                <w:lang w:val="ro-RO"/>
              </w:rPr>
            </w:pPr>
            <w:r w:rsidRPr="007528BB">
              <w:rPr>
                <w:sz w:val="20"/>
                <w:lang w:val="ro-RO"/>
              </w:rPr>
              <w:t>Yes</w:t>
            </w:r>
          </w:p>
        </w:tc>
        <w:tc>
          <w:tcPr>
            <w:tcW w:w="493" w:type="dxa"/>
          </w:tcPr>
          <w:p w14:paraId="5D32BEDD" w14:textId="77777777" w:rsidR="005C32F4" w:rsidRPr="007528BB" w:rsidRDefault="005C32F4" w:rsidP="005C32F4">
            <w:pPr>
              <w:spacing w:after="120"/>
              <w:jc w:val="both"/>
              <w:rPr>
                <w:i/>
                <w:sz w:val="20"/>
                <w:lang w:val="ro-RO"/>
              </w:rPr>
            </w:pPr>
            <w:r w:rsidRPr="007528BB">
              <w:rPr>
                <w:sz w:val="20"/>
                <w:lang w:val="ro-RO"/>
              </w:rPr>
              <w:t>No</w:t>
            </w:r>
          </w:p>
        </w:tc>
        <w:tc>
          <w:tcPr>
            <w:tcW w:w="4881" w:type="dxa"/>
          </w:tcPr>
          <w:p w14:paraId="7ED10F21" w14:textId="77777777" w:rsidR="005C32F4" w:rsidRPr="007528BB" w:rsidRDefault="005C32F4" w:rsidP="005C32F4">
            <w:pPr>
              <w:spacing w:after="120"/>
              <w:rPr>
                <w:i/>
                <w:sz w:val="20"/>
                <w:lang w:val="ro-RO"/>
              </w:rPr>
            </w:pPr>
            <w:r w:rsidRPr="007528BB">
              <w:rPr>
                <w:i/>
                <w:sz w:val="20"/>
                <w:lang w:val="ro-RO"/>
              </w:rPr>
              <w:t>Justification if ‘No’ has been selected</w:t>
            </w:r>
          </w:p>
        </w:tc>
      </w:tr>
      <w:tr w:rsidR="00071C0B" w:rsidRPr="007528BB" w14:paraId="0D5FF3AD" w14:textId="77777777" w:rsidTr="005C32F4">
        <w:tc>
          <w:tcPr>
            <w:tcW w:w="3403" w:type="dxa"/>
          </w:tcPr>
          <w:p w14:paraId="35D99941" w14:textId="77777777" w:rsidR="00071C0B" w:rsidRPr="007528BB" w:rsidRDefault="00071C0B" w:rsidP="00071C0B">
            <w:pPr>
              <w:spacing w:after="120"/>
              <w:rPr>
                <w:sz w:val="20"/>
                <w:lang w:val="ro-RO"/>
              </w:rPr>
            </w:pPr>
            <w:r w:rsidRPr="007528BB">
              <w:rPr>
                <w:color w:val="000000"/>
                <w:sz w:val="20"/>
                <w:shd w:val="clear" w:color="auto" w:fill="FFFFFF"/>
                <w:lang w:val="ro-RO"/>
              </w:rPr>
              <w:t>Climate change mitigation</w:t>
            </w:r>
          </w:p>
        </w:tc>
        <w:tc>
          <w:tcPr>
            <w:tcW w:w="496" w:type="dxa"/>
          </w:tcPr>
          <w:p w14:paraId="77D9301F" w14:textId="6A2DA434" w:rsidR="00071C0B" w:rsidRPr="007528BB" w:rsidRDefault="00071C0B" w:rsidP="00071C0B">
            <w:pPr>
              <w:spacing w:after="120"/>
              <w:jc w:val="both"/>
              <w:rPr>
                <w:sz w:val="20"/>
                <w:lang w:val="ro-RO"/>
              </w:rPr>
            </w:pPr>
            <w:r w:rsidRPr="007528BB">
              <w:rPr>
                <w:sz w:val="20"/>
                <w:lang w:val="ro-RO"/>
              </w:rPr>
              <w:t>x</w:t>
            </w:r>
          </w:p>
        </w:tc>
        <w:tc>
          <w:tcPr>
            <w:tcW w:w="493" w:type="dxa"/>
          </w:tcPr>
          <w:p w14:paraId="62180979" w14:textId="4F3CA898" w:rsidR="00071C0B" w:rsidRPr="007528BB" w:rsidRDefault="00071C0B" w:rsidP="00071C0B">
            <w:pPr>
              <w:spacing w:after="120"/>
              <w:jc w:val="both"/>
              <w:rPr>
                <w:sz w:val="20"/>
                <w:lang w:val="ro-RO"/>
              </w:rPr>
            </w:pPr>
          </w:p>
        </w:tc>
        <w:tc>
          <w:tcPr>
            <w:tcW w:w="4881" w:type="dxa"/>
          </w:tcPr>
          <w:p w14:paraId="4F305CAB" w14:textId="77777777" w:rsidR="00071C0B" w:rsidRPr="007528BB" w:rsidRDefault="00071C0B" w:rsidP="00071C0B">
            <w:pPr>
              <w:spacing w:after="120"/>
              <w:jc w:val="both"/>
              <w:rPr>
                <w:sz w:val="20"/>
                <w:lang w:val="ro-RO"/>
              </w:rPr>
            </w:pPr>
          </w:p>
        </w:tc>
      </w:tr>
      <w:tr w:rsidR="00071C0B" w:rsidRPr="007528BB" w14:paraId="305255C7" w14:textId="77777777" w:rsidTr="005C32F4">
        <w:tc>
          <w:tcPr>
            <w:tcW w:w="3403" w:type="dxa"/>
          </w:tcPr>
          <w:p w14:paraId="3513E860" w14:textId="77777777" w:rsidR="00071C0B" w:rsidRPr="007528BB" w:rsidRDefault="00071C0B" w:rsidP="00071C0B">
            <w:pPr>
              <w:spacing w:after="120"/>
              <w:rPr>
                <w:i/>
                <w:sz w:val="20"/>
                <w:lang w:val="ro-RO"/>
              </w:rPr>
            </w:pPr>
            <w:r w:rsidRPr="007528BB">
              <w:rPr>
                <w:sz w:val="20"/>
                <w:lang w:val="ro-RO"/>
              </w:rPr>
              <w:t>Climate change adaptation</w:t>
            </w:r>
          </w:p>
        </w:tc>
        <w:tc>
          <w:tcPr>
            <w:tcW w:w="496" w:type="dxa"/>
          </w:tcPr>
          <w:p w14:paraId="57C66B03" w14:textId="6301B0E7" w:rsidR="00071C0B" w:rsidRPr="007528BB" w:rsidRDefault="00071C0B" w:rsidP="00071C0B">
            <w:pPr>
              <w:spacing w:after="120"/>
              <w:jc w:val="both"/>
              <w:rPr>
                <w:sz w:val="20"/>
                <w:lang w:val="ro-RO"/>
              </w:rPr>
            </w:pPr>
          </w:p>
        </w:tc>
        <w:tc>
          <w:tcPr>
            <w:tcW w:w="493" w:type="dxa"/>
          </w:tcPr>
          <w:p w14:paraId="72043E82" w14:textId="52EC759E" w:rsidR="00071C0B" w:rsidRPr="007528BB" w:rsidRDefault="00071C0B" w:rsidP="00071C0B">
            <w:pPr>
              <w:spacing w:after="120"/>
              <w:jc w:val="both"/>
              <w:rPr>
                <w:sz w:val="20"/>
                <w:lang w:val="ro-RO"/>
              </w:rPr>
            </w:pPr>
            <w:r w:rsidRPr="007528BB">
              <w:rPr>
                <w:sz w:val="20"/>
                <w:lang w:val="ro-RO"/>
              </w:rPr>
              <w:t>x</w:t>
            </w:r>
          </w:p>
        </w:tc>
        <w:tc>
          <w:tcPr>
            <w:tcW w:w="4881" w:type="dxa"/>
          </w:tcPr>
          <w:p w14:paraId="27DEFB10" w14:textId="77B35826" w:rsidR="00071C0B" w:rsidRPr="007528BB" w:rsidRDefault="00071C0B" w:rsidP="00071C0B">
            <w:pPr>
              <w:spacing w:after="120"/>
              <w:jc w:val="both"/>
              <w:rPr>
                <w:sz w:val="20"/>
                <w:lang w:val="ro-RO"/>
              </w:rPr>
            </w:pPr>
            <w:r w:rsidRPr="007528BB">
              <w:rPr>
                <w:sz w:val="20"/>
                <w:lang w:val="ro-RO"/>
              </w:rPr>
              <w:t xml:space="preserve">Printre activitățile specifice investițiilor se regăsesc și trainingul și </w:t>
            </w:r>
            <w:r w:rsidRPr="007528BB">
              <w:rPr>
                <w:noProof/>
                <w:sz w:val="20"/>
                <w:lang w:val="en-IE"/>
              </w:rPr>
              <w:t xml:space="preserve">tehnologiile noi pentru diminuarea efectului schimbărilor climatice și a protecției mediului, astfel încât intervenția contribuie în mod direct la îndeplinirea </w:t>
            </w:r>
            <w:r w:rsidRPr="007528BB">
              <w:rPr>
                <w:noProof/>
                <w:sz w:val="20"/>
                <w:lang w:val="en-IE"/>
              </w:rPr>
              <w:lastRenderedPageBreak/>
              <w:t>obiectivelor privind schimbările climatice. În consecință, nu există impact negativ, ci acesta este unul pozitiv.</w:t>
            </w:r>
          </w:p>
        </w:tc>
      </w:tr>
      <w:tr w:rsidR="00071C0B" w:rsidRPr="007528BB" w14:paraId="5AD244BF" w14:textId="77777777" w:rsidTr="005C32F4">
        <w:tc>
          <w:tcPr>
            <w:tcW w:w="3403" w:type="dxa"/>
          </w:tcPr>
          <w:p w14:paraId="61B17946" w14:textId="77777777" w:rsidR="00071C0B" w:rsidRPr="007528BB" w:rsidRDefault="00071C0B" w:rsidP="00071C0B">
            <w:pPr>
              <w:spacing w:after="120"/>
              <w:rPr>
                <w:sz w:val="20"/>
                <w:lang w:val="ro-RO"/>
              </w:rPr>
            </w:pPr>
            <w:r w:rsidRPr="007528BB">
              <w:rPr>
                <w:sz w:val="20"/>
                <w:lang w:val="ro-RO"/>
              </w:rPr>
              <w:lastRenderedPageBreak/>
              <w:t>The sustainable use and protection of water and marine resources</w:t>
            </w:r>
          </w:p>
        </w:tc>
        <w:tc>
          <w:tcPr>
            <w:tcW w:w="496" w:type="dxa"/>
          </w:tcPr>
          <w:p w14:paraId="7086654B" w14:textId="77777777" w:rsidR="00071C0B" w:rsidRPr="007528BB" w:rsidRDefault="00071C0B" w:rsidP="00071C0B">
            <w:pPr>
              <w:spacing w:after="120"/>
              <w:jc w:val="both"/>
              <w:rPr>
                <w:sz w:val="20"/>
                <w:lang w:val="ro-RO"/>
              </w:rPr>
            </w:pPr>
          </w:p>
        </w:tc>
        <w:tc>
          <w:tcPr>
            <w:tcW w:w="493" w:type="dxa"/>
          </w:tcPr>
          <w:p w14:paraId="6EE8D98A" w14:textId="77777777" w:rsidR="00071C0B" w:rsidRPr="007528BB" w:rsidRDefault="00071C0B" w:rsidP="00071C0B">
            <w:pPr>
              <w:spacing w:after="120"/>
              <w:jc w:val="both"/>
              <w:rPr>
                <w:sz w:val="20"/>
                <w:lang w:val="ro-RO"/>
              </w:rPr>
            </w:pPr>
            <w:r w:rsidRPr="007528BB">
              <w:rPr>
                <w:sz w:val="20"/>
                <w:lang w:val="ro-RO"/>
              </w:rPr>
              <w:t>x</w:t>
            </w:r>
          </w:p>
        </w:tc>
        <w:tc>
          <w:tcPr>
            <w:tcW w:w="4881" w:type="dxa"/>
          </w:tcPr>
          <w:p w14:paraId="75EE8787" w14:textId="0323BA25" w:rsidR="00071C0B" w:rsidRPr="007528BB" w:rsidRDefault="00071C0B" w:rsidP="00071C0B">
            <w:pPr>
              <w:spacing w:after="120"/>
              <w:jc w:val="both"/>
              <w:rPr>
                <w:sz w:val="20"/>
                <w:lang w:val="ro-RO"/>
              </w:rPr>
            </w:pPr>
            <w:r w:rsidRPr="007528BB">
              <w:rPr>
                <w:sz w:val="20"/>
                <w:lang w:val="ro-RO"/>
              </w:rPr>
              <w:t>Investițiile nu au impact asupra acestui obiectiv de mediu.</w:t>
            </w:r>
          </w:p>
        </w:tc>
      </w:tr>
      <w:tr w:rsidR="00071C0B" w:rsidRPr="007528BB" w14:paraId="7A12DE91" w14:textId="77777777" w:rsidTr="005C32F4">
        <w:tc>
          <w:tcPr>
            <w:tcW w:w="3403" w:type="dxa"/>
          </w:tcPr>
          <w:p w14:paraId="4FA43338" w14:textId="77777777" w:rsidR="00071C0B" w:rsidRPr="007528BB" w:rsidRDefault="00071C0B" w:rsidP="00071C0B">
            <w:pPr>
              <w:spacing w:after="120"/>
              <w:rPr>
                <w:sz w:val="20"/>
                <w:lang w:val="ro-RO"/>
              </w:rPr>
            </w:pPr>
            <w:r w:rsidRPr="007528BB">
              <w:rPr>
                <w:sz w:val="20"/>
                <w:lang w:val="ro-RO"/>
              </w:rPr>
              <w:t>The circular economy, including waste prevention and recycling</w:t>
            </w:r>
          </w:p>
        </w:tc>
        <w:tc>
          <w:tcPr>
            <w:tcW w:w="496" w:type="dxa"/>
          </w:tcPr>
          <w:p w14:paraId="694DD165" w14:textId="4DDF1C3C" w:rsidR="00071C0B" w:rsidRPr="007528BB" w:rsidRDefault="00071C0B" w:rsidP="00071C0B">
            <w:pPr>
              <w:spacing w:after="120"/>
              <w:jc w:val="both"/>
              <w:rPr>
                <w:sz w:val="20"/>
                <w:lang w:val="ro-RO"/>
              </w:rPr>
            </w:pPr>
          </w:p>
        </w:tc>
        <w:tc>
          <w:tcPr>
            <w:tcW w:w="493" w:type="dxa"/>
          </w:tcPr>
          <w:p w14:paraId="6966F8AA" w14:textId="034B025E" w:rsidR="00071C0B" w:rsidRPr="007528BB" w:rsidRDefault="00071C0B" w:rsidP="00071C0B">
            <w:pPr>
              <w:spacing w:after="120"/>
              <w:jc w:val="both"/>
              <w:rPr>
                <w:sz w:val="20"/>
                <w:lang w:val="ro-RO"/>
              </w:rPr>
            </w:pPr>
            <w:r w:rsidRPr="007528BB">
              <w:rPr>
                <w:sz w:val="20"/>
                <w:lang w:val="ro-RO"/>
              </w:rPr>
              <w:t>x</w:t>
            </w:r>
          </w:p>
        </w:tc>
        <w:tc>
          <w:tcPr>
            <w:tcW w:w="4881" w:type="dxa"/>
          </w:tcPr>
          <w:p w14:paraId="2E5E7DF5" w14:textId="41D12B27" w:rsidR="00071C0B" w:rsidRPr="007528BB" w:rsidRDefault="00071C0B" w:rsidP="00071C0B">
            <w:pPr>
              <w:spacing w:after="120"/>
              <w:jc w:val="both"/>
              <w:rPr>
                <w:sz w:val="20"/>
                <w:lang w:val="ro-RO"/>
              </w:rPr>
            </w:pPr>
            <w:r w:rsidRPr="007528BB">
              <w:rPr>
                <w:sz w:val="20"/>
                <w:lang w:val="ro-RO"/>
              </w:rPr>
              <w:t>Prin activitățile derulate se va urmări limitarea generării de deșeuri și se va încuraja reciclarea echipamentelor sau tehnologiilor care se înlocuiesc, acolo unde este cazul.</w:t>
            </w:r>
          </w:p>
        </w:tc>
      </w:tr>
      <w:tr w:rsidR="00071C0B" w:rsidRPr="007528BB" w14:paraId="0E696070" w14:textId="77777777" w:rsidTr="005C32F4">
        <w:tc>
          <w:tcPr>
            <w:tcW w:w="3403" w:type="dxa"/>
          </w:tcPr>
          <w:p w14:paraId="40F15437" w14:textId="77777777" w:rsidR="00071C0B" w:rsidRPr="007528BB" w:rsidRDefault="00071C0B" w:rsidP="00071C0B">
            <w:pPr>
              <w:spacing w:after="120"/>
              <w:rPr>
                <w:sz w:val="20"/>
                <w:lang w:val="ro-RO"/>
              </w:rPr>
            </w:pPr>
            <w:r w:rsidRPr="007528BB">
              <w:rPr>
                <w:sz w:val="20"/>
                <w:lang w:val="ro-RO"/>
              </w:rPr>
              <w:t>Pollution prevention and control to air, water or land</w:t>
            </w:r>
          </w:p>
        </w:tc>
        <w:tc>
          <w:tcPr>
            <w:tcW w:w="496" w:type="dxa"/>
          </w:tcPr>
          <w:p w14:paraId="05389F6C" w14:textId="77777777" w:rsidR="00071C0B" w:rsidRPr="007528BB" w:rsidRDefault="00071C0B" w:rsidP="00071C0B">
            <w:pPr>
              <w:spacing w:after="120"/>
              <w:jc w:val="both"/>
              <w:rPr>
                <w:sz w:val="20"/>
                <w:lang w:val="ro-RO"/>
              </w:rPr>
            </w:pPr>
          </w:p>
        </w:tc>
        <w:tc>
          <w:tcPr>
            <w:tcW w:w="493" w:type="dxa"/>
          </w:tcPr>
          <w:p w14:paraId="684892C0" w14:textId="77777777" w:rsidR="00071C0B" w:rsidRPr="007528BB" w:rsidRDefault="00071C0B" w:rsidP="00071C0B">
            <w:pPr>
              <w:spacing w:after="120"/>
              <w:jc w:val="both"/>
              <w:rPr>
                <w:sz w:val="20"/>
                <w:lang w:val="ro-RO"/>
              </w:rPr>
            </w:pPr>
            <w:r w:rsidRPr="007528BB">
              <w:rPr>
                <w:sz w:val="20"/>
                <w:lang w:val="ro-RO"/>
              </w:rPr>
              <w:t>x</w:t>
            </w:r>
          </w:p>
        </w:tc>
        <w:tc>
          <w:tcPr>
            <w:tcW w:w="4881" w:type="dxa"/>
          </w:tcPr>
          <w:p w14:paraId="4332C982" w14:textId="64182816" w:rsidR="00071C0B" w:rsidRPr="007528BB" w:rsidRDefault="00071C0B" w:rsidP="00071C0B">
            <w:pPr>
              <w:spacing w:after="120"/>
              <w:jc w:val="both"/>
              <w:rPr>
                <w:sz w:val="20"/>
                <w:lang w:val="ro-RO"/>
              </w:rPr>
            </w:pPr>
            <w:r w:rsidRPr="007528BB">
              <w:rPr>
                <w:sz w:val="20"/>
                <w:lang w:val="ro-RO"/>
              </w:rPr>
              <w:t>Prin activitățile de modernizare care vizează achiziții se va urmări achiziționarea unor soluții tehnice de ultimă generație, astfel încât acestea să contribuie la diminuarea efectelor negative ale poluării.</w:t>
            </w:r>
          </w:p>
        </w:tc>
      </w:tr>
      <w:tr w:rsidR="00071C0B" w:rsidRPr="007528BB" w14:paraId="0217DD93" w14:textId="77777777" w:rsidTr="005C32F4">
        <w:tc>
          <w:tcPr>
            <w:tcW w:w="3403" w:type="dxa"/>
          </w:tcPr>
          <w:p w14:paraId="7BA564DA" w14:textId="77777777" w:rsidR="00071C0B" w:rsidRPr="007528BB" w:rsidRDefault="00071C0B" w:rsidP="00071C0B">
            <w:pPr>
              <w:spacing w:after="120"/>
              <w:rPr>
                <w:sz w:val="20"/>
                <w:lang w:val="ro-RO"/>
              </w:rPr>
            </w:pPr>
            <w:r w:rsidRPr="007528BB">
              <w:rPr>
                <w:sz w:val="20"/>
                <w:lang w:val="ro-RO"/>
              </w:rPr>
              <w:t>The protection and restoration of biodiversity and ecosystems</w:t>
            </w:r>
          </w:p>
        </w:tc>
        <w:tc>
          <w:tcPr>
            <w:tcW w:w="496" w:type="dxa"/>
          </w:tcPr>
          <w:p w14:paraId="131AF9EE" w14:textId="77777777" w:rsidR="00071C0B" w:rsidRPr="007528BB" w:rsidRDefault="00071C0B" w:rsidP="00071C0B">
            <w:pPr>
              <w:spacing w:after="120"/>
              <w:jc w:val="both"/>
              <w:rPr>
                <w:sz w:val="20"/>
                <w:lang w:val="ro-RO"/>
              </w:rPr>
            </w:pPr>
          </w:p>
        </w:tc>
        <w:tc>
          <w:tcPr>
            <w:tcW w:w="493" w:type="dxa"/>
          </w:tcPr>
          <w:p w14:paraId="0CF2E752" w14:textId="77777777" w:rsidR="00071C0B" w:rsidRPr="007528BB" w:rsidRDefault="00071C0B" w:rsidP="00071C0B">
            <w:pPr>
              <w:spacing w:after="120"/>
              <w:jc w:val="both"/>
              <w:rPr>
                <w:sz w:val="20"/>
                <w:lang w:val="ro-RO"/>
              </w:rPr>
            </w:pPr>
            <w:r w:rsidRPr="007528BB">
              <w:rPr>
                <w:sz w:val="20"/>
                <w:lang w:val="ro-RO"/>
              </w:rPr>
              <w:t>x</w:t>
            </w:r>
          </w:p>
        </w:tc>
        <w:tc>
          <w:tcPr>
            <w:tcW w:w="4881" w:type="dxa"/>
          </w:tcPr>
          <w:p w14:paraId="5DA0EFAE" w14:textId="1C9F982E" w:rsidR="00071C0B" w:rsidRPr="007528BB" w:rsidRDefault="00071C0B" w:rsidP="00071C0B">
            <w:pPr>
              <w:spacing w:after="120"/>
              <w:jc w:val="both"/>
              <w:rPr>
                <w:sz w:val="20"/>
                <w:lang w:val="ro-RO"/>
              </w:rPr>
            </w:pPr>
            <w:r w:rsidRPr="007528BB">
              <w:rPr>
                <w:sz w:val="20"/>
                <w:lang w:val="ro-RO"/>
              </w:rPr>
              <w:t>Investițiile nu au impact asupra ariilor protejate ori asupra biodiversității.</w:t>
            </w:r>
          </w:p>
        </w:tc>
      </w:tr>
    </w:tbl>
    <w:p w14:paraId="64F3B7AA" w14:textId="15903487" w:rsidR="005C32F4" w:rsidRPr="007528BB" w:rsidRDefault="005C32F4" w:rsidP="005C32F4">
      <w:pPr>
        <w:rPr>
          <w:rFonts w:ascii="Times New Roman" w:hAnsi="Times New Roman" w:cs="Times New Roman"/>
          <w:b/>
          <w:bCs/>
          <w:sz w:val="20"/>
          <w:szCs w:val="20"/>
          <w:lang w:val="ro-RO"/>
        </w:rPr>
      </w:pPr>
    </w:p>
    <w:tbl>
      <w:tblPr>
        <w:tblStyle w:val="TableGrid"/>
        <w:tblW w:w="9249" w:type="dxa"/>
        <w:tblLook w:val="04A0" w:firstRow="1" w:lastRow="0" w:firstColumn="1" w:lastColumn="0" w:noHBand="0" w:noVBand="1"/>
      </w:tblPr>
      <w:tblGrid>
        <w:gridCol w:w="3399"/>
        <w:gridCol w:w="493"/>
        <w:gridCol w:w="5357"/>
      </w:tblGrid>
      <w:tr w:rsidR="005C32F4" w:rsidRPr="007528BB" w14:paraId="438129B6" w14:textId="77777777" w:rsidTr="005C32F4">
        <w:tc>
          <w:tcPr>
            <w:tcW w:w="3399" w:type="dxa"/>
          </w:tcPr>
          <w:p w14:paraId="4FCF675C" w14:textId="77777777" w:rsidR="005C32F4" w:rsidRPr="007528BB" w:rsidRDefault="005C32F4" w:rsidP="005C32F4">
            <w:pPr>
              <w:spacing w:after="120"/>
              <w:rPr>
                <w:i/>
                <w:noProof/>
                <w:color w:val="000000"/>
                <w:sz w:val="20"/>
                <w:shd w:val="clear" w:color="auto" w:fill="FFFFFF"/>
                <w:lang w:val="en-IE"/>
              </w:rPr>
            </w:pPr>
            <w:r w:rsidRPr="007528BB">
              <w:rPr>
                <w:i/>
                <w:noProof/>
                <w:sz w:val="20"/>
                <w:lang w:val="en-IE"/>
              </w:rPr>
              <w:t>Questions</w:t>
            </w:r>
          </w:p>
        </w:tc>
        <w:tc>
          <w:tcPr>
            <w:tcW w:w="493" w:type="dxa"/>
          </w:tcPr>
          <w:p w14:paraId="62BD0531" w14:textId="77777777" w:rsidR="005C32F4" w:rsidRPr="007528BB" w:rsidRDefault="005C32F4" w:rsidP="005C32F4">
            <w:pPr>
              <w:spacing w:after="120"/>
              <w:jc w:val="both"/>
              <w:rPr>
                <w:noProof/>
                <w:sz w:val="20"/>
                <w:lang w:val="en-IE"/>
              </w:rPr>
            </w:pPr>
            <w:r w:rsidRPr="007528BB">
              <w:rPr>
                <w:i/>
                <w:noProof/>
                <w:sz w:val="20"/>
                <w:lang w:val="en-IE"/>
              </w:rPr>
              <w:t>No</w:t>
            </w:r>
          </w:p>
        </w:tc>
        <w:tc>
          <w:tcPr>
            <w:tcW w:w="5357" w:type="dxa"/>
          </w:tcPr>
          <w:p w14:paraId="087D21AA" w14:textId="77777777" w:rsidR="005C32F4" w:rsidRPr="007528BB" w:rsidRDefault="005C32F4" w:rsidP="005C32F4">
            <w:pPr>
              <w:spacing w:after="120"/>
              <w:jc w:val="both"/>
              <w:rPr>
                <w:noProof/>
                <w:sz w:val="20"/>
                <w:lang w:val="en-IE"/>
              </w:rPr>
            </w:pPr>
            <w:r w:rsidRPr="007528BB">
              <w:rPr>
                <w:i/>
                <w:noProof/>
                <w:sz w:val="20"/>
                <w:lang w:val="en-IE"/>
              </w:rPr>
              <w:t>Substantive justification</w:t>
            </w:r>
          </w:p>
        </w:tc>
      </w:tr>
      <w:tr w:rsidR="005C32F4" w:rsidRPr="007528BB" w14:paraId="0BE00A1A" w14:textId="77777777" w:rsidTr="005C32F4">
        <w:tc>
          <w:tcPr>
            <w:tcW w:w="3399" w:type="dxa"/>
          </w:tcPr>
          <w:p w14:paraId="4D29F260" w14:textId="77777777" w:rsidR="005C32F4" w:rsidRPr="007528BB" w:rsidRDefault="005C32F4" w:rsidP="005C32F4">
            <w:pPr>
              <w:spacing w:after="120"/>
              <w:rPr>
                <w:i/>
                <w:noProof/>
                <w:color w:val="000000"/>
                <w:sz w:val="20"/>
                <w:shd w:val="clear" w:color="auto" w:fill="FFFFFF"/>
                <w:lang w:val="en-IE"/>
              </w:rPr>
            </w:pPr>
            <w:r w:rsidRPr="007528BB">
              <w:rPr>
                <w:i/>
                <w:noProof/>
                <w:color w:val="000000"/>
                <w:sz w:val="20"/>
                <w:shd w:val="clear" w:color="auto" w:fill="FFFFFF"/>
                <w:lang w:val="en-IE"/>
              </w:rPr>
              <w:t>Climate change mitigation</w:t>
            </w:r>
            <w:r w:rsidRPr="007528BB">
              <w:rPr>
                <w:noProof/>
                <w:color w:val="000000"/>
                <w:sz w:val="20"/>
                <w:shd w:val="clear" w:color="auto" w:fill="FFFFFF"/>
                <w:lang w:val="en-IE"/>
              </w:rPr>
              <w:t>: Is the measure expected to lead to significant GHG emissions?</w:t>
            </w:r>
          </w:p>
        </w:tc>
        <w:tc>
          <w:tcPr>
            <w:tcW w:w="493" w:type="dxa"/>
          </w:tcPr>
          <w:p w14:paraId="5D441CBF" w14:textId="2E2DEA89" w:rsidR="005C32F4" w:rsidRPr="007528BB" w:rsidRDefault="006F29C4" w:rsidP="005C32F4">
            <w:pPr>
              <w:spacing w:after="120"/>
              <w:jc w:val="both"/>
              <w:rPr>
                <w:noProof/>
                <w:sz w:val="20"/>
                <w:lang w:val="en-IE"/>
              </w:rPr>
            </w:pPr>
            <w:r w:rsidRPr="007528BB">
              <w:rPr>
                <w:noProof/>
                <w:sz w:val="20"/>
                <w:lang w:val="en-IE"/>
              </w:rPr>
              <w:t>x</w:t>
            </w:r>
          </w:p>
        </w:tc>
        <w:tc>
          <w:tcPr>
            <w:tcW w:w="5357" w:type="dxa"/>
          </w:tcPr>
          <w:p w14:paraId="17A5991E" w14:textId="2C217ECE" w:rsidR="00FE7DC2" w:rsidRPr="007528BB" w:rsidRDefault="00FE7DC2" w:rsidP="00FE7DC2">
            <w:pPr>
              <w:spacing w:after="120"/>
              <w:jc w:val="both"/>
              <w:rPr>
                <w:noProof/>
                <w:sz w:val="20"/>
                <w:lang w:val="en-IE"/>
              </w:rPr>
            </w:pPr>
            <w:r w:rsidRPr="007528BB">
              <w:rPr>
                <w:noProof/>
                <w:sz w:val="20"/>
                <w:lang w:val="en-IE"/>
              </w:rPr>
              <w:t xml:space="preserve">Schema de finanțare dedicată celor 57 de licee agricole, avand un plafon maxim, pe parcursul a 5 ani, va avea în vedere cel puțin următoarele tipuri de activități: </w:t>
            </w:r>
          </w:p>
          <w:p w14:paraId="4B89C639" w14:textId="274125CD" w:rsidR="00071C0B" w:rsidRPr="007528BB" w:rsidRDefault="00FE7DC2" w:rsidP="00FE7DC2">
            <w:pPr>
              <w:pStyle w:val="ListParagraph"/>
              <w:numPr>
                <w:ilvl w:val="0"/>
                <w:numId w:val="11"/>
              </w:numPr>
              <w:spacing w:after="120"/>
              <w:jc w:val="both"/>
              <w:rPr>
                <w:noProof/>
                <w:sz w:val="20"/>
                <w:lang w:val="en-IE"/>
              </w:rPr>
            </w:pPr>
            <w:r w:rsidRPr="007528BB">
              <w:rPr>
                <w:noProof/>
                <w:sz w:val="20"/>
                <w:lang w:val="en-IE"/>
              </w:rPr>
              <w:t>Investiții pentru dezvoltarea/modernizarea infrastructurii liceelor</w:t>
            </w:r>
            <w:r w:rsidR="00071C0B" w:rsidRPr="007528BB">
              <w:rPr>
                <w:noProof/>
                <w:sz w:val="20"/>
                <w:lang w:val="en-IE"/>
              </w:rPr>
              <w:t xml:space="preserve"> </w:t>
            </w:r>
          </w:p>
          <w:p w14:paraId="0953FB26" w14:textId="022F4308" w:rsidR="00FE7DC2" w:rsidRPr="007528BB" w:rsidRDefault="00FE7DC2" w:rsidP="00FE7DC2">
            <w:pPr>
              <w:pStyle w:val="ListParagraph"/>
              <w:numPr>
                <w:ilvl w:val="0"/>
                <w:numId w:val="11"/>
              </w:numPr>
              <w:spacing w:after="120"/>
              <w:jc w:val="both"/>
              <w:rPr>
                <w:noProof/>
                <w:sz w:val="20"/>
                <w:lang w:val="en-IE"/>
              </w:rPr>
            </w:pPr>
            <w:r w:rsidRPr="007528BB">
              <w:rPr>
                <w:noProof/>
                <w:sz w:val="20"/>
                <w:lang w:val="en-IE"/>
              </w:rPr>
              <w:t>Instruirea și perfecționarea profesională a cadrelor didactice de specialitate din cadrul celor 57 licee agricole</w:t>
            </w:r>
          </w:p>
          <w:p w14:paraId="6A2B2BB2" w14:textId="1F907CAB" w:rsidR="00FE7DC2" w:rsidRPr="007528BB" w:rsidRDefault="00FE7DC2" w:rsidP="00FE7DC2">
            <w:pPr>
              <w:pStyle w:val="ListParagraph"/>
              <w:numPr>
                <w:ilvl w:val="0"/>
                <w:numId w:val="11"/>
              </w:numPr>
              <w:spacing w:after="120"/>
              <w:jc w:val="both"/>
              <w:rPr>
                <w:noProof/>
                <w:sz w:val="20"/>
                <w:lang w:val="en-IE"/>
              </w:rPr>
            </w:pPr>
            <w:r w:rsidRPr="007528BB">
              <w:rPr>
                <w:noProof/>
                <w:sz w:val="20"/>
                <w:lang w:val="en-IE"/>
              </w:rPr>
              <w:t>Revizuirea manualelor de specialitate și reforma curriculară</w:t>
            </w:r>
          </w:p>
          <w:p w14:paraId="050B764E" w14:textId="25414A1B" w:rsidR="00FE7DC2" w:rsidRPr="007528BB" w:rsidRDefault="00FE7DC2" w:rsidP="00FE7DC2">
            <w:pPr>
              <w:pStyle w:val="ListParagraph"/>
              <w:numPr>
                <w:ilvl w:val="0"/>
                <w:numId w:val="11"/>
              </w:numPr>
              <w:spacing w:after="120"/>
              <w:jc w:val="both"/>
              <w:rPr>
                <w:noProof/>
                <w:sz w:val="20"/>
                <w:lang w:val="en-IE"/>
              </w:rPr>
            </w:pPr>
            <w:r w:rsidRPr="007528BB">
              <w:rPr>
                <w:noProof/>
                <w:sz w:val="20"/>
                <w:lang w:val="en-IE"/>
              </w:rPr>
              <w:t>Perfecționarea stagiilor de practică a elevilor din învățământul profesional, liceal și postliceal agricol</w:t>
            </w:r>
          </w:p>
          <w:p w14:paraId="190FBD5B" w14:textId="0A174C1F" w:rsidR="00071C0B" w:rsidRPr="007528BB" w:rsidRDefault="00071C0B" w:rsidP="00071C0B">
            <w:pPr>
              <w:spacing w:after="120"/>
              <w:jc w:val="both"/>
              <w:rPr>
                <w:noProof/>
                <w:sz w:val="20"/>
                <w:lang w:val="en-IE"/>
              </w:rPr>
            </w:pPr>
            <w:r w:rsidRPr="007528BB">
              <w:rPr>
                <w:noProof/>
                <w:sz w:val="20"/>
                <w:lang w:val="en-IE"/>
              </w:rPr>
              <w:t>Astfel, prin tipurile de activități specifice, investițiile nu conduc la creșterea emisiilor de GHG.</w:t>
            </w:r>
          </w:p>
        </w:tc>
      </w:tr>
    </w:tbl>
    <w:p w14:paraId="3E934C0D" w14:textId="77777777" w:rsidR="005C32F4" w:rsidRPr="007528BB" w:rsidRDefault="005C32F4" w:rsidP="005C32F4">
      <w:pPr>
        <w:rPr>
          <w:rFonts w:ascii="Times New Roman" w:hAnsi="Times New Roman" w:cs="Times New Roman"/>
          <w:b/>
          <w:bCs/>
          <w:sz w:val="20"/>
          <w:szCs w:val="20"/>
          <w:lang w:val="ro-RO"/>
        </w:rPr>
      </w:pPr>
    </w:p>
    <w:p w14:paraId="7A4229DE" w14:textId="09C3771F" w:rsidR="005C32F4" w:rsidRPr="007528BB" w:rsidRDefault="005C32F4" w:rsidP="005C32F4">
      <w:pPr>
        <w:jc w:val="both"/>
        <w:rPr>
          <w:rFonts w:ascii="Times New Roman" w:hAnsi="Times New Roman" w:cs="Times New Roman"/>
          <w:b/>
          <w:bCs/>
          <w:sz w:val="20"/>
          <w:szCs w:val="20"/>
          <w:lang w:val="ro-RO"/>
        </w:rPr>
      </w:pPr>
      <w:r w:rsidRPr="007528BB">
        <w:rPr>
          <w:rFonts w:ascii="Times New Roman" w:hAnsi="Times New Roman" w:cs="Times New Roman"/>
          <w:b/>
          <w:bCs/>
          <w:sz w:val="20"/>
          <w:szCs w:val="20"/>
          <w:lang w:val="ro-RO"/>
        </w:rPr>
        <w:t>I.1</w:t>
      </w:r>
      <w:r w:rsidR="00162567" w:rsidRPr="007528BB">
        <w:rPr>
          <w:rFonts w:ascii="Times New Roman" w:hAnsi="Times New Roman" w:cs="Times New Roman"/>
          <w:b/>
          <w:bCs/>
          <w:sz w:val="20"/>
          <w:szCs w:val="20"/>
          <w:lang w:val="ro-RO"/>
        </w:rPr>
        <w:t>0</w:t>
      </w:r>
      <w:r w:rsidRPr="007528BB">
        <w:rPr>
          <w:rFonts w:ascii="Times New Roman" w:hAnsi="Times New Roman" w:cs="Times New Roman"/>
          <w:b/>
          <w:bCs/>
          <w:sz w:val="20"/>
          <w:szCs w:val="20"/>
          <w:lang w:val="ro-RO"/>
        </w:rPr>
        <w:t xml:space="preserve">. </w:t>
      </w:r>
      <w:r w:rsidR="00162567" w:rsidRPr="007528BB">
        <w:rPr>
          <w:rFonts w:ascii="Times New Roman" w:hAnsi="Times New Roman" w:cs="Times New Roman"/>
          <w:b/>
          <w:bCs/>
          <w:sz w:val="20"/>
          <w:szCs w:val="20"/>
          <w:lang w:val="ro-RO"/>
        </w:rPr>
        <w:t>Program de formare continuă a personalului didactic, accesibil la nivel național, aliniat Cadrului european al competențelor digitale pentru cetățeni (DigComp), cu accent pe îmbunătățirea competențelor de pedagogie digitală ale cadrelor didactice</w:t>
      </w:r>
    </w:p>
    <w:tbl>
      <w:tblPr>
        <w:tblStyle w:val="TableGrid"/>
        <w:tblW w:w="0" w:type="auto"/>
        <w:tblLayout w:type="fixed"/>
        <w:tblLook w:val="04A0" w:firstRow="1" w:lastRow="0" w:firstColumn="1" w:lastColumn="0" w:noHBand="0" w:noVBand="1"/>
      </w:tblPr>
      <w:tblGrid>
        <w:gridCol w:w="3403"/>
        <w:gridCol w:w="496"/>
        <w:gridCol w:w="493"/>
        <w:gridCol w:w="4881"/>
      </w:tblGrid>
      <w:tr w:rsidR="005C32F4" w:rsidRPr="007528BB" w14:paraId="6EA95B74" w14:textId="77777777" w:rsidTr="005C32F4">
        <w:tc>
          <w:tcPr>
            <w:tcW w:w="3403" w:type="dxa"/>
          </w:tcPr>
          <w:p w14:paraId="68D8AABF" w14:textId="77777777" w:rsidR="005C32F4" w:rsidRPr="007528BB" w:rsidRDefault="005C32F4" w:rsidP="005C32F4">
            <w:pPr>
              <w:spacing w:after="120"/>
              <w:jc w:val="both"/>
              <w:rPr>
                <w:i/>
                <w:sz w:val="20"/>
                <w:lang w:val="ro-RO"/>
              </w:rPr>
            </w:pPr>
            <w:r w:rsidRPr="007528BB">
              <w:rPr>
                <w:i/>
                <w:sz w:val="20"/>
                <w:lang w:val="ro-RO"/>
              </w:rPr>
              <w:t>Please indicate which of the environmental objectives below require a substantive DNSH assessment of the measure</w:t>
            </w:r>
          </w:p>
        </w:tc>
        <w:tc>
          <w:tcPr>
            <w:tcW w:w="496" w:type="dxa"/>
          </w:tcPr>
          <w:p w14:paraId="5B1B43FE" w14:textId="77777777" w:rsidR="005C32F4" w:rsidRPr="007528BB" w:rsidRDefault="005C32F4" w:rsidP="005C32F4">
            <w:pPr>
              <w:spacing w:after="120"/>
              <w:jc w:val="both"/>
              <w:rPr>
                <w:i/>
                <w:sz w:val="20"/>
                <w:lang w:val="ro-RO"/>
              </w:rPr>
            </w:pPr>
            <w:r w:rsidRPr="007528BB">
              <w:rPr>
                <w:sz w:val="20"/>
                <w:lang w:val="ro-RO"/>
              </w:rPr>
              <w:t>Yes</w:t>
            </w:r>
          </w:p>
        </w:tc>
        <w:tc>
          <w:tcPr>
            <w:tcW w:w="493" w:type="dxa"/>
          </w:tcPr>
          <w:p w14:paraId="400C429D" w14:textId="77777777" w:rsidR="005C32F4" w:rsidRPr="007528BB" w:rsidRDefault="005C32F4" w:rsidP="005C32F4">
            <w:pPr>
              <w:spacing w:after="120"/>
              <w:jc w:val="both"/>
              <w:rPr>
                <w:i/>
                <w:sz w:val="20"/>
                <w:lang w:val="ro-RO"/>
              </w:rPr>
            </w:pPr>
            <w:r w:rsidRPr="007528BB">
              <w:rPr>
                <w:sz w:val="20"/>
                <w:lang w:val="ro-RO"/>
              </w:rPr>
              <w:t>No</w:t>
            </w:r>
          </w:p>
        </w:tc>
        <w:tc>
          <w:tcPr>
            <w:tcW w:w="4881" w:type="dxa"/>
          </w:tcPr>
          <w:p w14:paraId="3164449F" w14:textId="77777777" w:rsidR="005C32F4" w:rsidRPr="007528BB" w:rsidRDefault="005C32F4" w:rsidP="005C32F4">
            <w:pPr>
              <w:spacing w:after="120"/>
              <w:rPr>
                <w:i/>
                <w:sz w:val="20"/>
                <w:lang w:val="ro-RO"/>
              </w:rPr>
            </w:pPr>
            <w:r w:rsidRPr="007528BB">
              <w:rPr>
                <w:i/>
                <w:sz w:val="20"/>
                <w:lang w:val="ro-RO"/>
              </w:rPr>
              <w:t>Justification if ‘No’ has been selected</w:t>
            </w:r>
          </w:p>
        </w:tc>
      </w:tr>
      <w:tr w:rsidR="005C32F4" w:rsidRPr="007528BB" w14:paraId="62096449" w14:textId="77777777" w:rsidTr="005C32F4">
        <w:tc>
          <w:tcPr>
            <w:tcW w:w="3403" w:type="dxa"/>
          </w:tcPr>
          <w:p w14:paraId="72266D38" w14:textId="77777777" w:rsidR="005C32F4" w:rsidRPr="007528BB" w:rsidRDefault="005C32F4" w:rsidP="005C32F4">
            <w:pPr>
              <w:spacing w:after="120"/>
              <w:rPr>
                <w:sz w:val="20"/>
                <w:lang w:val="ro-RO"/>
              </w:rPr>
            </w:pPr>
            <w:r w:rsidRPr="007528BB">
              <w:rPr>
                <w:color w:val="000000"/>
                <w:sz w:val="20"/>
                <w:shd w:val="clear" w:color="auto" w:fill="FFFFFF"/>
                <w:lang w:val="ro-RO"/>
              </w:rPr>
              <w:t>Climate change mitigation</w:t>
            </w:r>
          </w:p>
        </w:tc>
        <w:tc>
          <w:tcPr>
            <w:tcW w:w="496" w:type="dxa"/>
          </w:tcPr>
          <w:p w14:paraId="4738F5C1" w14:textId="77777777" w:rsidR="005C32F4" w:rsidRPr="007528BB" w:rsidRDefault="005C32F4" w:rsidP="005C32F4">
            <w:pPr>
              <w:spacing w:after="120"/>
              <w:jc w:val="both"/>
              <w:rPr>
                <w:sz w:val="20"/>
                <w:lang w:val="ro-RO"/>
              </w:rPr>
            </w:pPr>
          </w:p>
        </w:tc>
        <w:tc>
          <w:tcPr>
            <w:tcW w:w="493" w:type="dxa"/>
          </w:tcPr>
          <w:p w14:paraId="6F38C30E" w14:textId="77777777" w:rsidR="005C32F4" w:rsidRPr="007528BB" w:rsidRDefault="005C32F4" w:rsidP="005C32F4">
            <w:pPr>
              <w:spacing w:after="120"/>
              <w:jc w:val="both"/>
              <w:rPr>
                <w:sz w:val="20"/>
                <w:lang w:val="ro-RO"/>
              </w:rPr>
            </w:pPr>
            <w:r w:rsidRPr="007528BB">
              <w:rPr>
                <w:sz w:val="20"/>
                <w:lang w:val="ro-RO"/>
              </w:rPr>
              <w:t>x</w:t>
            </w:r>
          </w:p>
        </w:tc>
        <w:tc>
          <w:tcPr>
            <w:tcW w:w="4881" w:type="dxa"/>
          </w:tcPr>
          <w:p w14:paraId="1022F50A" w14:textId="77777777" w:rsidR="00071C0B" w:rsidRPr="007528BB" w:rsidRDefault="00071C0B" w:rsidP="00071C0B">
            <w:pPr>
              <w:spacing w:after="120"/>
              <w:jc w:val="both"/>
              <w:rPr>
                <w:sz w:val="20"/>
                <w:lang w:val="ro-RO"/>
              </w:rPr>
            </w:pPr>
            <w:r w:rsidRPr="007528BB">
              <w:rPr>
                <w:sz w:val="20"/>
                <w:lang w:val="ro-RO"/>
              </w:rPr>
              <w:t>Investiția presupune:</w:t>
            </w:r>
          </w:p>
          <w:p w14:paraId="281F3263" w14:textId="77777777" w:rsidR="00071C0B" w:rsidRPr="007528BB" w:rsidRDefault="00071C0B" w:rsidP="00071C0B">
            <w:pPr>
              <w:spacing w:after="120"/>
              <w:jc w:val="both"/>
              <w:rPr>
                <w:sz w:val="20"/>
                <w:lang w:val="ro-RO"/>
              </w:rPr>
            </w:pPr>
            <w:r w:rsidRPr="007528BB">
              <w:rPr>
                <w:sz w:val="20"/>
                <w:lang w:val="ro-RO"/>
              </w:rPr>
              <w:t>- Crearea și operaționalizarea  unui sistem de evaluare a  nivelului de competențe pentru cadrele didactice.</w:t>
            </w:r>
          </w:p>
          <w:p w14:paraId="597AD42A" w14:textId="77777777" w:rsidR="005C32F4" w:rsidRPr="007528BB" w:rsidRDefault="00071C0B" w:rsidP="00071C0B">
            <w:pPr>
              <w:spacing w:after="120"/>
              <w:jc w:val="both"/>
              <w:rPr>
                <w:sz w:val="20"/>
                <w:lang w:val="ro-RO"/>
              </w:rPr>
            </w:pPr>
            <w:r w:rsidRPr="007528BB">
              <w:rPr>
                <w:sz w:val="20"/>
                <w:lang w:val="ro-RO"/>
              </w:rPr>
              <w:t>- Formarea continuă de calitate pentru cadrele didactice care desfășoară activitate de predare, inclusiv  prin implicarea unor profesori asociați, specialiști IT etc.</w:t>
            </w:r>
          </w:p>
          <w:p w14:paraId="6F9FD709" w14:textId="74EFA0B0" w:rsidR="00071C0B" w:rsidRPr="007528BB" w:rsidRDefault="00071C0B" w:rsidP="00071C0B">
            <w:pPr>
              <w:spacing w:after="120"/>
              <w:jc w:val="both"/>
              <w:rPr>
                <w:sz w:val="20"/>
                <w:lang w:val="ro-RO"/>
              </w:rPr>
            </w:pPr>
            <w:r w:rsidRPr="007528BB">
              <w:rPr>
                <w:sz w:val="20"/>
                <w:lang w:val="ro-RO"/>
              </w:rPr>
              <w:lastRenderedPageBreak/>
              <w:t>În consecință, prin activitățile specifice, investiția nu are impact negativ semnificativ asupra creșterii emisiilor de GHG.</w:t>
            </w:r>
          </w:p>
        </w:tc>
      </w:tr>
      <w:tr w:rsidR="005C32F4" w:rsidRPr="007528BB" w14:paraId="653C1FAE" w14:textId="77777777" w:rsidTr="005C32F4">
        <w:tc>
          <w:tcPr>
            <w:tcW w:w="3403" w:type="dxa"/>
          </w:tcPr>
          <w:p w14:paraId="1D5933A4" w14:textId="77777777" w:rsidR="005C32F4" w:rsidRPr="007528BB" w:rsidRDefault="005C32F4" w:rsidP="005C32F4">
            <w:pPr>
              <w:spacing w:after="120"/>
              <w:rPr>
                <w:i/>
                <w:sz w:val="20"/>
                <w:lang w:val="ro-RO"/>
              </w:rPr>
            </w:pPr>
            <w:r w:rsidRPr="007528BB">
              <w:rPr>
                <w:sz w:val="20"/>
                <w:lang w:val="ro-RO"/>
              </w:rPr>
              <w:lastRenderedPageBreak/>
              <w:t>Climate change adaptation</w:t>
            </w:r>
          </w:p>
        </w:tc>
        <w:tc>
          <w:tcPr>
            <w:tcW w:w="496" w:type="dxa"/>
          </w:tcPr>
          <w:p w14:paraId="021EDC5F" w14:textId="77777777" w:rsidR="005C32F4" w:rsidRPr="007528BB" w:rsidRDefault="005C32F4" w:rsidP="005C32F4">
            <w:pPr>
              <w:spacing w:after="120"/>
              <w:jc w:val="both"/>
              <w:rPr>
                <w:sz w:val="20"/>
                <w:lang w:val="ro-RO"/>
              </w:rPr>
            </w:pPr>
          </w:p>
        </w:tc>
        <w:tc>
          <w:tcPr>
            <w:tcW w:w="493" w:type="dxa"/>
          </w:tcPr>
          <w:p w14:paraId="74F8C80E" w14:textId="77777777" w:rsidR="005C32F4" w:rsidRPr="007528BB" w:rsidRDefault="005C32F4" w:rsidP="005C32F4">
            <w:pPr>
              <w:spacing w:after="120"/>
              <w:jc w:val="both"/>
              <w:rPr>
                <w:sz w:val="20"/>
                <w:lang w:val="ro-RO"/>
              </w:rPr>
            </w:pPr>
            <w:r w:rsidRPr="007528BB">
              <w:rPr>
                <w:sz w:val="20"/>
                <w:lang w:val="ro-RO"/>
              </w:rPr>
              <w:t>x</w:t>
            </w:r>
          </w:p>
        </w:tc>
        <w:tc>
          <w:tcPr>
            <w:tcW w:w="4881" w:type="dxa"/>
          </w:tcPr>
          <w:p w14:paraId="071FACFD" w14:textId="4CD9877F" w:rsidR="005C32F4" w:rsidRPr="007528BB" w:rsidRDefault="00071C0B" w:rsidP="005C32F4">
            <w:pPr>
              <w:spacing w:after="120"/>
              <w:jc w:val="both"/>
              <w:rPr>
                <w:sz w:val="20"/>
                <w:lang w:val="ro-RO"/>
              </w:rPr>
            </w:pPr>
            <w:r w:rsidRPr="007528BB">
              <w:rPr>
                <w:sz w:val="20"/>
                <w:lang w:val="ro-RO"/>
              </w:rPr>
              <w:t>Prin investiție se urmărește continuarea investițiilor în formarea profesorilor în domeniul competențelor digitale și al utilizării noilor tehnologii în învățare, astfel încât nu există impact negativ semnificativ asupra schimbărilor climatice.</w:t>
            </w:r>
          </w:p>
        </w:tc>
      </w:tr>
      <w:tr w:rsidR="00071C0B" w:rsidRPr="007528BB" w14:paraId="5E7C1DCC" w14:textId="77777777" w:rsidTr="005C32F4">
        <w:tc>
          <w:tcPr>
            <w:tcW w:w="3403" w:type="dxa"/>
          </w:tcPr>
          <w:p w14:paraId="4E9831C6" w14:textId="77777777" w:rsidR="00071C0B" w:rsidRPr="007528BB" w:rsidRDefault="00071C0B" w:rsidP="00071C0B">
            <w:pPr>
              <w:spacing w:after="120"/>
              <w:rPr>
                <w:sz w:val="20"/>
                <w:lang w:val="ro-RO"/>
              </w:rPr>
            </w:pPr>
            <w:r w:rsidRPr="007528BB">
              <w:rPr>
                <w:sz w:val="20"/>
                <w:lang w:val="ro-RO"/>
              </w:rPr>
              <w:t>The sustainable use and protection of water and marine resources</w:t>
            </w:r>
          </w:p>
        </w:tc>
        <w:tc>
          <w:tcPr>
            <w:tcW w:w="496" w:type="dxa"/>
          </w:tcPr>
          <w:p w14:paraId="3FBA516C" w14:textId="77777777" w:rsidR="00071C0B" w:rsidRPr="007528BB" w:rsidRDefault="00071C0B" w:rsidP="00071C0B">
            <w:pPr>
              <w:spacing w:after="120"/>
              <w:jc w:val="both"/>
              <w:rPr>
                <w:sz w:val="20"/>
                <w:lang w:val="ro-RO"/>
              </w:rPr>
            </w:pPr>
          </w:p>
        </w:tc>
        <w:tc>
          <w:tcPr>
            <w:tcW w:w="493" w:type="dxa"/>
          </w:tcPr>
          <w:p w14:paraId="69D26390" w14:textId="77777777" w:rsidR="00071C0B" w:rsidRPr="007528BB" w:rsidRDefault="00071C0B" w:rsidP="00071C0B">
            <w:pPr>
              <w:spacing w:after="120"/>
              <w:jc w:val="both"/>
              <w:rPr>
                <w:sz w:val="20"/>
                <w:lang w:val="ro-RO"/>
              </w:rPr>
            </w:pPr>
            <w:r w:rsidRPr="007528BB">
              <w:rPr>
                <w:sz w:val="20"/>
                <w:lang w:val="ro-RO"/>
              </w:rPr>
              <w:t>x</w:t>
            </w:r>
          </w:p>
        </w:tc>
        <w:tc>
          <w:tcPr>
            <w:tcW w:w="4881" w:type="dxa"/>
          </w:tcPr>
          <w:p w14:paraId="47428884" w14:textId="0CD975BB" w:rsidR="00071C0B" w:rsidRPr="007528BB" w:rsidRDefault="00071C0B" w:rsidP="00071C0B">
            <w:pPr>
              <w:spacing w:after="120"/>
              <w:jc w:val="both"/>
              <w:rPr>
                <w:sz w:val="20"/>
                <w:lang w:val="ro-RO"/>
              </w:rPr>
            </w:pPr>
            <w:r w:rsidRPr="007528BB">
              <w:rPr>
                <w:sz w:val="20"/>
                <w:lang w:val="ro-RO"/>
              </w:rPr>
              <w:t>Investițiile nu au impact asupra acestui obiectiv de mediu.</w:t>
            </w:r>
          </w:p>
        </w:tc>
      </w:tr>
      <w:tr w:rsidR="00071C0B" w:rsidRPr="007528BB" w14:paraId="2303E1F6" w14:textId="77777777" w:rsidTr="005C32F4">
        <w:tc>
          <w:tcPr>
            <w:tcW w:w="3403" w:type="dxa"/>
          </w:tcPr>
          <w:p w14:paraId="5A8FFFE3" w14:textId="77777777" w:rsidR="00071C0B" w:rsidRPr="007528BB" w:rsidRDefault="00071C0B" w:rsidP="00071C0B">
            <w:pPr>
              <w:spacing w:after="120"/>
              <w:rPr>
                <w:sz w:val="20"/>
                <w:lang w:val="ro-RO"/>
              </w:rPr>
            </w:pPr>
            <w:r w:rsidRPr="007528BB">
              <w:rPr>
                <w:sz w:val="20"/>
                <w:lang w:val="ro-RO"/>
              </w:rPr>
              <w:t>The circular economy, including waste prevention and recycling</w:t>
            </w:r>
          </w:p>
        </w:tc>
        <w:tc>
          <w:tcPr>
            <w:tcW w:w="496" w:type="dxa"/>
          </w:tcPr>
          <w:p w14:paraId="61588D11" w14:textId="77777777" w:rsidR="00071C0B" w:rsidRPr="007528BB" w:rsidRDefault="00071C0B" w:rsidP="00071C0B">
            <w:pPr>
              <w:spacing w:after="120"/>
              <w:jc w:val="both"/>
              <w:rPr>
                <w:sz w:val="20"/>
                <w:lang w:val="ro-RO"/>
              </w:rPr>
            </w:pPr>
          </w:p>
        </w:tc>
        <w:tc>
          <w:tcPr>
            <w:tcW w:w="493" w:type="dxa"/>
          </w:tcPr>
          <w:p w14:paraId="1D28AAB5" w14:textId="77777777" w:rsidR="00071C0B" w:rsidRPr="007528BB" w:rsidRDefault="00071C0B" w:rsidP="00071C0B">
            <w:pPr>
              <w:spacing w:after="120"/>
              <w:jc w:val="both"/>
              <w:rPr>
                <w:sz w:val="20"/>
                <w:lang w:val="ro-RO"/>
              </w:rPr>
            </w:pPr>
            <w:r w:rsidRPr="007528BB">
              <w:rPr>
                <w:sz w:val="20"/>
                <w:lang w:val="ro-RO"/>
              </w:rPr>
              <w:t>x</w:t>
            </w:r>
          </w:p>
        </w:tc>
        <w:tc>
          <w:tcPr>
            <w:tcW w:w="4881" w:type="dxa"/>
          </w:tcPr>
          <w:p w14:paraId="3C2999F3" w14:textId="0D86341E" w:rsidR="00071C0B" w:rsidRPr="007528BB" w:rsidRDefault="00071C0B" w:rsidP="00071C0B">
            <w:pPr>
              <w:spacing w:after="120"/>
              <w:jc w:val="both"/>
              <w:rPr>
                <w:sz w:val="20"/>
                <w:lang w:val="ro-RO"/>
              </w:rPr>
            </w:pPr>
            <w:r w:rsidRPr="007528BB">
              <w:rPr>
                <w:sz w:val="20"/>
                <w:lang w:val="ro-RO"/>
              </w:rPr>
              <w:t>Prin activitățile derulate se va urmări limitarea generării de deșeuri și se va încuraja reciclarea echipamentelor sau tehnologiilor care se înlocuiesc, acolo unde este cazul.</w:t>
            </w:r>
          </w:p>
        </w:tc>
      </w:tr>
      <w:tr w:rsidR="00071C0B" w:rsidRPr="007528BB" w14:paraId="2AE4D4BD" w14:textId="77777777" w:rsidTr="005C32F4">
        <w:tc>
          <w:tcPr>
            <w:tcW w:w="3403" w:type="dxa"/>
          </w:tcPr>
          <w:p w14:paraId="6700564F" w14:textId="77777777" w:rsidR="00071C0B" w:rsidRPr="007528BB" w:rsidRDefault="00071C0B" w:rsidP="00071C0B">
            <w:pPr>
              <w:spacing w:after="120"/>
              <w:rPr>
                <w:sz w:val="20"/>
                <w:lang w:val="ro-RO"/>
              </w:rPr>
            </w:pPr>
            <w:r w:rsidRPr="007528BB">
              <w:rPr>
                <w:sz w:val="20"/>
                <w:lang w:val="ro-RO"/>
              </w:rPr>
              <w:t>Pollution prevention and control to air, water or land</w:t>
            </w:r>
          </w:p>
        </w:tc>
        <w:tc>
          <w:tcPr>
            <w:tcW w:w="496" w:type="dxa"/>
          </w:tcPr>
          <w:p w14:paraId="12FBFA88" w14:textId="77777777" w:rsidR="00071C0B" w:rsidRPr="007528BB" w:rsidRDefault="00071C0B" w:rsidP="00071C0B">
            <w:pPr>
              <w:spacing w:after="120"/>
              <w:jc w:val="both"/>
              <w:rPr>
                <w:sz w:val="20"/>
                <w:lang w:val="ro-RO"/>
              </w:rPr>
            </w:pPr>
          </w:p>
        </w:tc>
        <w:tc>
          <w:tcPr>
            <w:tcW w:w="493" w:type="dxa"/>
          </w:tcPr>
          <w:p w14:paraId="67C6E11C" w14:textId="77777777" w:rsidR="00071C0B" w:rsidRPr="007528BB" w:rsidRDefault="00071C0B" w:rsidP="00071C0B">
            <w:pPr>
              <w:spacing w:after="120"/>
              <w:jc w:val="both"/>
              <w:rPr>
                <w:sz w:val="20"/>
                <w:lang w:val="ro-RO"/>
              </w:rPr>
            </w:pPr>
            <w:r w:rsidRPr="007528BB">
              <w:rPr>
                <w:sz w:val="20"/>
                <w:lang w:val="ro-RO"/>
              </w:rPr>
              <w:t>x</w:t>
            </w:r>
          </w:p>
        </w:tc>
        <w:tc>
          <w:tcPr>
            <w:tcW w:w="4881" w:type="dxa"/>
          </w:tcPr>
          <w:p w14:paraId="53B6E7BB" w14:textId="708A2AAD" w:rsidR="00071C0B" w:rsidRPr="007528BB" w:rsidRDefault="00071C0B" w:rsidP="00071C0B">
            <w:pPr>
              <w:spacing w:after="120"/>
              <w:jc w:val="both"/>
              <w:rPr>
                <w:sz w:val="20"/>
                <w:lang w:val="ro-RO"/>
              </w:rPr>
            </w:pPr>
            <w:r w:rsidRPr="007528BB">
              <w:rPr>
                <w:sz w:val="20"/>
                <w:lang w:val="ro-RO"/>
              </w:rPr>
              <w:t>Prin activitățile de modernizare care vizează achiziții se va urmări achiziționarea unor soluții tehnice de ultimă generație, astfel încât acestea să contribuie la diminuarea efectelor negative ale poluării.</w:t>
            </w:r>
          </w:p>
        </w:tc>
      </w:tr>
      <w:tr w:rsidR="00071C0B" w:rsidRPr="007528BB" w14:paraId="4DC9D8DE" w14:textId="77777777" w:rsidTr="005C32F4">
        <w:tc>
          <w:tcPr>
            <w:tcW w:w="3403" w:type="dxa"/>
          </w:tcPr>
          <w:p w14:paraId="27C22E67" w14:textId="77777777" w:rsidR="00071C0B" w:rsidRPr="007528BB" w:rsidRDefault="00071C0B" w:rsidP="00071C0B">
            <w:pPr>
              <w:spacing w:after="120"/>
              <w:rPr>
                <w:sz w:val="20"/>
                <w:lang w:val="ro-RO"/>
              </w:rPr>
            </w:pPr>
            <w:r w:rsidRPr="007528BB">
              <w:rPr>
                <w:sz w:val="20"/>
                <w:lang w:val="ro-RO"/>
              </w:rPr>
              <w:t>The protection and restoration of biodiversity and ecosystems</w:t>
            </w:r>
          </w:p>
        </w:tc>
        <w:tc>
          <w:tcPr>
            <w:tcW w:w="496" w:type="dxa"/>
          </w:tcPr>
          <w:p w14:paraId="5F7AF3CB" w14:textId="77777777" w:rsidR="00071C0B" w:rsidRPr="007528BB" w:rsidRDefault="00071C0B" w:rsidP="00071C0B">
            <w:pPr>
              <w:spacing w:after="120"/>
              <w:jc w:val="both"/>
              <w:rPr>
                <w:sz w:val="20"/>
                <w:lang w:val="ro-RO"/>
              </w:rPr>
            </w:pPr>
          </w:p>
        </w:tc>
        <w:tc>
          <w:tcPr>
            <w:tcW w:w="493" w:type="dxa"/>
          </w:tcPr>
          <w:p w14:paraId="0AE78C70" w14:textId="77777777" w:rsidR="00071C0B" w:rsidRPr="007528BB" w:rsidRDefault="00071C0B" w:rsidP="00071C0B">
            <w:pPr>
              <w:spacing w:after="120"/>
              <w:jc w:val="both"/>
              <w:rPr>
                <w:sz w:val="20"/>
                <w:lang w:val="ro-RO"/>
              </w:rPr>
            </w:pPr>
            <w:r w:rsidRPr="007528BB">
              <w:rPr>
                <w:sz w:val="20"/>
                <w:lang w:val="ro-RO"/>
              </w:rPr>
              <w:t>x</w:t>
            </w:r>
          </w:p>
        </w:tc>
        <w:tc>
          <w:tcPr>
            <w:tcW w:w="4881" w:type="dxa"/>
          </w:tcPr>
          <w:p w14:paraId="7003686C" w14:textId="7F942F7F" w:rsidR="00071C0B" w:rsidRPr="007528BB" w:rsidRDefault="00071C0B" w:rsidP="00071C0B">
            <w:pPr>
              <w:spacing w:after="120"/>
              <w:jc w:val="both"/>
              <w:rPr>
                <w:sz w:val="20"/>
                <w:lang w:val="ro-RO"/>
              </w:rPr>
            </w:pPr>
            <w:r w:rsidRPr="007528BB">
              <w:rPr>
                <w:sz w:val="20"/>
                <w:lang w:val="ro-RO"/>
              </w:rPr>
              <w:t>Investițiile nu au impact asupra ariilor protejate ori asupra biodiversității.</w:t>
            </w:r>
          </w:p>
        </w:tc>
      </w:tr>
    </w:tbl>
    <w:p w14:paraId="4655E901" w14:textId="77777777" w:rsidR="005C32F4" w:rsidRPr="007528BB" w:rsidRDefault="005C32F4" w:rsidP="005C32F4">
      <w:pPr>
        <w:rPr>
          <w:rFonts w:ascii="Times New Roman" w:hAnsi="Times New Roman" w:cs="Times New Roman"/>
          <w:b/>
          <w:bCs/>
          <w:sz w:val="20"/>
          <w:szCs w:val="20"/>
          <w:lang w:val="ro-RO"/>
        </w:rPr>
      </w:pPr>
    </w:p>
    <w:p w14:paraId="2C6A5554" w14:textId="59AAC616" w:rsidR="005C32F4" w:rsidRPr="007528BB" w:rsidRDefault="005C32F4" w:rsidP="006F29C4">
      <w:pPr>
        <w:jc w:val="both"/>
        <w:rPr>
          <w:rFonts w:ascii="Times New Roman" w:hAnsi="Times New Roman" w:cs="Times New Roman"/>
          <w:b/>
          <w:bCs/>
          <w:sz w:val="20"/>
          <w:szCs w:val="20"/>
          <w:lang w:val="ro-RO"/>
        </w:rPr>
      </w:pPr>
      <w:r w:rsidRPr="007528BB">
        <w:rPr>
          <w:rFonts w:ascii="Times New Roman" w:hAnsi="Times New Roman" w:cs="Times New Roman"/>
          <w:b/>
          <w:bCs/>
          <w:sz w:val="20"/>
          <w:szCs w:val="20"/>
          <w:lang w:val="ro-RO"/>
        </w:rPr>
        <w:t>I.1</w:t>
      </w:r>
      <w:r w:rsidR="00162567" w:rsidRPr="007528BB">
        <w:rPr>
          <w:rFonts w:ascii="Times New Roman" w:hAnsi="Times New Roman" w:cs="Times New Roman"/>
          <w:b/>
          <w:bCs/>
          <w:sz w:val="20"/>
          <w:szCs w:val="20"/>
          <w:lang w:val="ro-RO"/>
        </w:rPr>
        <w:t>1</w:t>
      </w:r>
      <w:r w:rsidRPr="007528BB">
        <w:rPr>
          <w:rFonts w:ascii="Times New Roman" w:hAnsi="Times New Roman" w:cs="Times New Roman"/>
          <w:b/>
          <w:bCs/>
          <w:sz w:val="20"/>
          <w:szCs w:val="20"/>
          <w:lang w:val="ro-RO"/>
        </w:rPr>
        <w:t>.</w:t>
      </w:r>
      <w:r w:rsidR="006F29C4" w:rsidRPr="007528BB">
        <w:rPr>
          <w:rFonts w:ascii="Times New Roman" w:hAnsi="Times New Roman" w:cs="Times New Roman"/>
          <w:b/>
          <w:bCs/>
          <w:sz w:val="20"/>
          <w:szCs w:val="20"/>
          <w:lang w:val="ro-RO"/>
        </w:rPr>
        <w:t xml:space="preserve"> </w:t>
      </w:r>
      <w:r w:rsidR="00162567" w:rsidRPr="007528BB">
        <w:rPr>
          <w:rFonts w:ascii="Times New Roman" w:hAnsi="Times New Roman" w:cs="Times New Roman"/>
          <w:b/>
          <w:bCs/>
          <w:sz w:val="20"/>
          <w:szCs w:val="20"/>
          <w:lang w:val="ro-RO"/>
        </w:rPr>
        <w:t>Schemă de finanțare a echipamentelor și resurselor tehnologice digitale pentru unitățile de învățământ</w:t>
      </w:r>
    </w:p>
    <w:tbl>
      <w:tblPr>
        <w:tblStyle w:val="TableGrid"/>
        <w:tblW w:w="0" w:type="auto"/>
        <w:tblLayout w:type="fixed"/>
        <w:tblLook w:val="04A0" w:firstRow="1" w:lastRow="0" w:firstColumn="1" w:lastColumn="0" w:noHBand="0" w:noVBand="1"/>
      </w:tblPr>
      <w:tblGrid>
        <w:gridCol w:w="3403"/>
        <w:gridCol w:w="496"/>
        <w:gridCol w:w="493"/>
        <w:gridCol w:w="4881"/>
      </w:tblGrid>
      <w:tr w:rsidR="005C32F4" w:rsidRPr="007528BB" w14:paraId="1468A97F" w14:textId="77777777" w:rsidTr="005C32F4">
        <w:tc>
          <w:tcPr>
            <w:tcW w:w="3403" w:type="dxa"/>
          </w:tcPr>
          <w:p w14:paraId="026527F4" w14:textId="77777777" w:rsidR="005C32F4" w:rsidRPr="007528BB" w:rsidRDefault="005C32F4" w:rsidP="005C32F4">
            <w:pPr>
              <w:spacing w:after="120"/>
              <w:jc w:val="both"/>
              <w:rPr>
                <w:i/>
                <w:sz w:val="20"/>
                <w:lang w:val="ro-RO"/>
              </w:rPr>
            </w:pPr>
            <w:r w:rsidRPr="007528BB">
              <w:rPr>
                <w:i/>
                <w:sz w:val="20"/>
                <w:lang w:val="ro-RO"/>
              </w:rPr>
              <w:t>Please indicate which of the environmental objectives below require a substantive DNSH assessment of the measure</w:t>
            </w:r>
          </w:p>
        </w:tc>
        <w:tc>
          <w:tcPr>
            <w:tcW w:w="496" w:type="dxa"/>
          </w:tcPr>
          <w:p w14:paraId="7DBA72C9" w14:textId="77777777" w:rsidR="005C32F4" w:rsidRPr="007528BB" w:rsidRDefault="005C32F4" w:rsidP="005C32F4">
            <w:pPr>
              <w:spacing w:after="120"/>
              <w:jc w:val="both"/>
              <w:rPr>
                <w:i/>
                <w:sz w:val="20"/>
                <w:lang w:val="ro-RO"/>
              </w:rPr>
            </w:pPr>
            <w:r w:rsidRPr="007528BB">
              <w:rPr>
                <w:sz w:val="20"/>
                <w:lang w:val="ro-RO"/>
              </w:rPr>
              <w:t>Yes</w:t>
            </w:r>
          </w:p>
        </w:tc>
        <w:tc>
          <w:tcPr>
            <w:tcW w:w="493" w:type="dxa"/>
          </w:tcPr>
          <w:p w14:paraId="74D27D3C" w14:textId="77777777" w:rsidR="005C32F4" w:rsidRPr="007528BB" w:rsidRDefault="005C32F4" w:rsidP="005C32F4">
            <w:pPr>
              <w:spacing w:after="120"/>
              <w:jc w:val="both"/>
              <w:rPr>
                <w:i/>
                <w:sz w:val="20"/>
                <w:lang w:val="ro-RO"/>
              </w:rPr>
            </w:pPr>
            <w:r w:rsidRPr="007528BB">
              <w:rPr>
                <w:sz w:val="20"/>
                <w:lang w:val="ro-RO"/>
              </w:rPr>
              <w:t>No</w:t>
            </w:r>
          </w:p>
        </w:tc>
        <w:tc>
          <w:tcPr>
            <w:tcW w:w="4881" w:type="dxa"/>
          </w:tcPr>
          <w:p w14:paraId="4A1B4D13" w14:textId="77777777" w:rsidR="005C32F4" w:rsidRPr="007528BB" w:rsidRDefault="005C32F4" w:rsidP="005C32F4">
            <w:pPr>
              <w:spacing w:after="120"/>
              <w:rPr>
                <w:i/>
                <w:sz w:val="20"/>
                <w:lang w:val="ro-RO"/>
              </w:rPr>
            </w:pPr>
            <w:r w:rsidRPr="007528BB">
              <w:rPr>
                <w:i/>
                <w:sz w:val="20"/>
                <w:lang w:val="ro-RO"/>
              </w:rPr>
              <w:t>Justification if ‘No’ has been selected</w:t>
            </w:r>
          </w:p>
        </w:tc>
      </w:tr>
      <w:tr w:rsidR="005C32F4" w:rsidRPr="007528BB" w14:paraId="1D8AA4B6" w14:textId="77777777" w:rsidTr="005C32F4">
        <w:tc>
          <w:tcPr>
            <w:tcW w:w="3403" w:type="dxa"/>
          </w:tcPr>
          <w:p w14:paraId="0E3B2D94" w14:textId="77777777" w:rsidR="005C32F4" w:rsidRPr="007528BB" w:rsidRDefault="005C32F4" w:rsidP="005C32F4">
            <w:pPr>
              <w:spacing w:after="120"/>
              <w:rPr>
                <w:sz w:val="20"/>
                <w:lang w:val="ro-RO"/>
              </w:rPr>
            </w:pPr>
            <w:r w:rsidRPr="007528BB">
              <w:rPr>
                <w:color w:val="000000"/>
                <w:sz w:val="20"/>
                <w:shd w:val="clear" w:color="auto" w:fill="FFFFFF"/>
                <w:lang w:val="ro-RO"/>
              </w:rPr>
              <w:t>Climate change mitigation</w:t>
            </w:r>
          </w:p>
        </w:tc>
        <w:tc>
          <w:tcPr>
            <w:tcW w:w="496" w:type="dxa"/>
          </w:tcPr>
          <w:p w14:paraId="0F504256" w14:textId="77777777" w:rsidR="005C32F4" w:rsidRPr="007528BB" w:rsidRDefault="005C32F4" w:rsidP="005C32F4">
            <w:pPr>
              <w:spacing w:after="120"/>
              <w:jc w:val="both"/>
              <w:rPr>
                <w:sz w:val="20"/>
                <w:lang w:val="ro-RO"/>
              </w:rPr>
            </w:pPr>
          </w:p>
        </w:tc>
        <w:tc>
          <w:tcPr>
            <w:tcW w:w="493" w:type="dxa"/>
          </w:tcPr>
          <w:p w14:paraId="150DA03B" w14:textId="77777777" w:rsidR="005C32F4" w:rsidRPr="007528BB" w:rsidRDefault="005C32F4" w:rsidP="005C32F4">
            <w:pPr>
              <w:spacing w:after="120"/>
              <w:jc w:val="both"/>
              <w:rPr>
                <w:sz w:val="20"/>
                <w:lang w:val="ro-RO"/>
              </w:rPr>
            </w:pPr>
            <w:r w:rsidRPr="007528BB">
              <w:rPr>
                <w:sz w:val="20"/>
                <w:lang w:val="ro-RO"/>
              </w:rPr>
              <w:t>x</w:t>
            </w:r>
          </w:p>
        </w:tc>
        <w:tc>
          <w:tcPr>
            <w:tcW w:w="4881" w:type="dxa"/>
          </w:tcPr>
          <w:p w14:paraId="243D8716" w14:textId="77777777" w:rsidR="001478DE" w:rsidRPr="007528BB" w:rsidRDefault="001478DE" w:rsidP="001478DE">
            <w:pPr>
              <w:spacing w:after="120"/>
              <w:jc w:val="both"/>
              <w:rPr>
                <w:sz w:val="20"/>
                <w:lang w:val="ro-RO"/>
              </w:rPr>
            </w:pPr>
            <w:r w:rsidRPr="007528BB">
              <w:rPr>
                <w:sz w:val="20"/>
                <w:lang w:val="ro-RO"/>
              </w:rPr>
              <w:t>Etapele investiției vor urmări lansarea unor scheme de granturi pentru:</w:t>
            </w:r>
          </w:p>
          <w:p w14:paraId="6774273D" w14:textId="77777777" w:rsidR="001478DE" w:rsidRPr="007528BB" w:rsidRDefault="001478DE" w:rsidP="001478DE">
            <w:pPr>
              <w:spacing w:after="120"/>
              <w:jc w:val="both"/>
              <w:rPr>
                <w:sz w:val="20"/>
                <w:lang w:val="ro-RO"/>
              </w:rPr>
            </w:pPr>
            <w:r w:rsidRPr="007528BB">
              <w:rPr>
                <w:sz w:val="20"/>
                <w:lang w:val="ro-RO"/>
              </w:rPr>
              <w:t>●</w:t>
            </w:r>
            <w:r w:rsidRPr="007528BB">
              <w:rPr>
                <w:sz w:val="20"/>
                <w:lang w:val="ro-RO"/>
              </w:rPr>
              <w:tab/>
              <w:t>Asigurarea infrastructurii și resurselor tehnologice în  unitățile de învățământ care nu au mai beneficiat de dotări echipamente IT prin alte tipuri de programe (cca 6100 școli), pentru elevii și cadrele didactice (ecrane inteligente interactive în fiecare sală de clasă, laptopuri/tablete pentru fiecare cadru didactic și elev, cu softuri educaționale preinstalate și conexiune la internet asigurate, echipamente periferice etc.);</w:t>
            </w:r>
          </w:p>
          <w:p w14:paraId="6E123D9A" w14:textId="77777777" w:rsidR="001478DE" w:rsidRPr="007528BB" w:rsidRDefault="001478DE" w:rsidP="001478DE">
            <w:pPr>
              <w:spacing w:after="120"/>
              <w:jc w:val="both"/>
              <w:rPr>
                <w:sz w:val="20"/>
                <w:lang w:val="ro-RO"/>
              </w:rPr>
            </w:pPr>
            <w:r w:rsidRPr="007528BB">
              <w:rPr>
                <w:sz w:val="20"/>
                <w:lang w:val="ro-RO"/>
              </w:rPr>
              <w:t>●</w:t>
            </w:r>
            <w:r w:rsidRPr="007528BB">
              <w:rPr>
                <w:sz w:val="20"/>
                <w:lang w:val="ro-RO"/>
              </w:rPr>
              <w:tab/>
              <w:t xml:space="preserve">Modernizarea a 6000 laboratoare de informatică în laboratoare educaționale digitale inteligente, ca spații creative de învățare pentru alfabetizare digitală și tehnologică și dotarea școlilor cu 1175 SMART LAB-uri. </w:t>
            </w:r>
          </w:p>
          <w:p w14:paraId="4CD2331B" w14:textId="77777777" w:rsidR="001478DE" w:rsidRPr="007528BB" w:rsidRDefault="001478DE" w:rsidP="001478DE">
            <w:pPr>
              <w:spacing w:after="120"/>
              <w:jc w:val="both"/>
              <w:rPr>
                <w:sz w:val="20"/>
                <w:lang w:val="ro-RO"/>
              </w:rPr>
            </w:pPr>
            <w:r w:rsidRPr="007528BB">
              <w:rPr>
                <w:sz w:val="20"/>
                <w:lang w:val="ro-RO"/>
              </w:rPr>
              <w:t>●</w:t>
            </w:r>
            <w:r w:rsidRPr="007528BB">
              <w:rPr>
                <w:sz w:val="20"/>
                <w:lang w:val="ro-RO"/>
              </w:rPr>
              <w:tab/>
              <w:t>Dotarea școlilor incluse in programul de reducerea abandonului școlar cu echipamente SMART class;</w:t>
            </w:r>
          </w:p>
          <w:p w14:paraId="40C84884" w14:textId="77777777" w:rsidR="001478DE" w:rsidRPr="007528BB" w:rsidRDefault="001478DE" w:rsidP="001478DE">
            <w:pPr>
              <w:spacing w:after="120"/>
              <w:jc w:val="both"/>
              <w:rPr>
                <w:sz w:val="20"/>
                <w:lang w:val="ro-RO"/>
              </w:rPr>
            </w:pPr>
            <w:r w:rsidRPr="007528BB">
              <w:rPr>
                <w:sz w:val="20"/>
                <w:lang w:val="ro-RO"/>
              </w:rPr>
              <w:t>●</w:t>
            </w:r>
            <w:r w:rsidRPr="007528BB">
              <w:rPr>
                <w:sz w:val="20"/>
                <w:lang w:val="ro-RO"/>
              </w:rPr>
              <w:tab/>
              <w:t>Dotarea cu echipamente TIC  a serviciilor complementare din educația timpurie</w:t>
            </w:r>
          </w:p>
          <w:p w14:paraId="46C8B9BF" w14:textId="5B680658" w:rsidR="00071C0B" w:rsidRPr="007528BB" w:rsidRDefault="00071C0B" w:rsidP="001478DE">
            <w:pPr>
              <w:spacing w:after="120"/>
              <w:jc w:val="both"/>
              <w:rPr>
                <w:sz w:val="20"/>
                <w:lang w:val="ro-RO"/>
              </w:rPr>
            </w:pPr>
            <w:r w:rsidRPr="007528BB">
              <w:rPr>
                <w:sz w:val="20"/>
                <w:lang w:val="ro-RO"/>
              </w:rPr>
              <w:t>În consecință, prin activitățile specifice, investiția nu are impact negativ semnificativ asupra creșterii emisiilor de GHG.</w:t>
            </w:r>
          </w:p>
        </w:tc>
      </w:tr>
      <w:tr w:rsidR="005C32F4" w:rsidRPr="007528BB" w14:paraId="25EF7B84" w14:textId="77777777" w:rsidTr="005C32F4">
        <w:tc>
          <w:tcPr>
            <w:tcW w:w="3403" w:type="dxa"/>
          </w:tcPr>
          <w:p w14:paraId="6ADDA92A" w14:textId="77777777" w:rsidR="005C32F4" w:rsidRPr="007528BB" w:rsidRDefault="005C32F4" w:rsidP="005C32F4">
            <w:pPr>
              <w:spacing w:after="120"/>
              <w:rPr>
                <w:i/>
                <w:sz w:val="20"/>
                <w:lang w:val="ro-RO"/>
              </w:rPr>
            </w:pPr>
            <w:r w:rsidRPr="007528BB">
              <w:rPr>
                <w:sz w:val="20"/>
                <w:lang w:val="ro-RO"/>
              </w:rPr>
              <w:lastRenderedPageBreak/>
              <w:t>Climate change adaptation</w:t>
            </w:r>
          </w:p>
        </w:tc>
        <w:tc>
          <w:tcPr>
            <w:tcW w:w="496" w:type="dxa"/>
          </w:tcPr>
          <w:p w14:paraId="54AFA24C" w14:textId="77777777" w:rsidR="005C32F4" w:rsidRPr="007528BB" w:rsidRDefault="005C32F4" w:rsidP="005C32F4">
            <w:pPr>
              <w:spacing w:after="120"/>
              <w:jc w:val="both"/>
              <w:rPr>
                <w:sz w:val="20"/>
                <w:lang w:val="ro-RO"/>
              </w:rPr>
            </w:pPr>
          </w:p>
        </w:tc>
        <w:tc>
          <w:tcPr>
            <w:tcW w:w="493" w:type="dxa"/>
          </w:tcPr>
          <w:p w14:paraId="70F22921" w14:textId="77777777" w:rsidR="005C32F4" w:rsidRPr="007528BB" w:rsidRDefault="005C32F4" w:rsidP="005C32F4">
            <w:pPr>
              <w:spacing w:after="120"/>
              <w:jc w:val="both"/>
              <w:rPr>
                <w:sz w:val="20"/>
                <w:lang w:val="ro-RO"/>
              </w:rPr>
            </w:pPr>
            <w:r w:rsidRPr="007528BB">
              <w:rPr>
                <w:sz w:val="20"/>
                <w:lang w:val="ro-RO"/>
              </w:rPr>
              <w:t>x</w:t>
            </w:r>
          </w:p>
        </w:tc>
        <w:tc>
          <w:tcPr>
            <w:tcW w:w="4881" w:type="dxa"/>
          </w:tcPr>
          <w:p w14:paraId="2D1B1276" w14:textId="77777777" w:rsidR="005C32F4" w:rsidRPr="007528BB" w:rsidRDefault="00071C0B" w:rsidP="005C32F4">
            <w:pPr>
              <w:spacing w:after="120"/>
              <w:jc w:val="both"/>
              <w:rPr>
                <w:sz w:val="20"/>
                <w:lang w:val="ro-RO"/>
              </w:rPr>
            </w:pPr>
            <w:r w:rsidRPr="007528BB">
              <w:rPr>
                <w:sz w:val="20"/>
                <w:lang w:val="ro-RO"/>
              </w:rPr>
              <w:t>Implementarea acestei componente de infrastructură se va realiza prin crearea unei scheme de finanțare cu costuri fixe, pentru digitalizarea tuturor unităților școlare, în funcție de riscul socio-educațional identificat, cu alocare mai mare per elev pentru școlile mai vulnerabile, respectiv investiții în echipamente digitale, alte materiale didactice digitale pentru a sprijini furnizarea de învățare digitală și abilități în școli, VET și instituțiile de învățământ superior.</w:t>
            </w:r>
          </w:p>
          <w:p w14:paraId="1520C9EE" w14:textId="6410FE4F" w:rsidR="00071C0B" w:rsidRPr="007528BB" w:rsidRDefault="00071C0B" w:rsidP="005C32F4">
            <w:pPr>
              <w:spacing w:after="120"/>
              <w:jc w:val="both"/>
              <w:rPr>
                <w:sz w:val="20"/>
                <w:lang w:val="ro-RO"/>
              </w:rPr>
            </w:pPr>
            <w:r w:rsidRPr="007528BB">
              <w:rPr>
                <w:sz w:val="20"/>
                <w:lang w:val="ro-RO"/>
              </w:rPr>
              <w:t xml:space="preserve">Astfel, nu </w:t>
            </w:r>
            <w:r w:rsidR="003F003A" w:rsidRPr="007528BB">
              <w:rPr>
                <w:sz w:val="20"/>
                <w:lang w:val="ro-RO"/>
              </w:rPr>
              <w:t>există impact negativ semnificativ asupra obiectivului privind schimbările climatice.</w:t>
            </w:r>
          </w:p>
        </w:tc>
      </w:tr>
      <w:tr w:rsidR="003F003A" w:rsidRPr="007528BB" w14:paraId="290EF066" w14:textId="77777777" w:rsidTr="005C32F4">
        <w:tc>
          <w:tcPr>
            <w:tcW w:w="3403" w:type="dxa"/>
          </w:tcPr>
          <w:p w14:paraId="6F623870" w14:textId="77777777" w:rsidR="003F003A" w:rsidRPr="007528BB" w:rsidRDefault="003F003A" w:rsidP="003F003A">
            <w:pPr>
              <w:spacing w:after="120"/>
              <w:rPr>
                <w:sz w:val="20"/>
                <w:lang w:val="ro-RO"/>
              </w:rPr>
            </w:pPr>
            <w:r w:rsidRPr="007528BB">
              <w:rPr>
                <w:sz w:val="20"/>
                <w:lang w:val="ro-RO"/>
              </w:rPr>
              <w:t>The sustainable use and protection of water and marine resources</w:t>
            </w:r>
          </w:p>
        </w:tc>
        <w:tc>
          <w:tcPr>
            <w:tcW w:w="496" w:type="dxa"/>
          </w:tcPr>
          <w:p w14:paraId="261C1773" w14:textId="77777777" w:rsidR="003F003A" w:rsidRPr="007528BB" w:rsidRDefault="003F003A" w:rsidP="003F003A">
            <w:pPr>
              <w:spacing w:after="120"/>
              <w:jc w:val="both"/>
              <w:rPr>
                <w:sz w:val="20"/>
                <w:lang w:val="ro-RO"/>
              </w:rPr>
            </w:pPr>
          </w:p>
        </w:tc>
        <w:tc>
          <w:tcPr>
            <w:tcW w:w="493" w:type="dxa"/>
          </w:tcPr>
          <w:p w14:paraId="1EBC6CDF" w14:textId="77777777" w:rsidR="003F003A" w:rsidRPr="007528BB" w:rsidRDefault="003F003A" w:rsidP="003F003A">
            <w:pPr>
              <w:spacing w:after="120"/>
              <w:jc w:val="both"/>
              <w:rPr>
                <w:sz w:val="20"/>
                <w:lang w:val="ro-RO"/>
              </w:rPr>
            </w:pPr>
            <w:r w:rsidRPr="007528BB">
              <w:rPr>
                <w:sz w:val="20"/>
                <w:lang w:val="ro-RO"/>
              </w:rPr>
              <w:t>x</w:t>
            </w:r>
          </w:p>
        </w:tc>
        <w:tc>
          <w:tcPr>
            <w:tcW w:w="4881" w:type="dxa"/>
          </w:tcPr>
          <w:p w14:paraId="3DA97589" w14:textId="3E478779" w:rsidR="003F003A" w:rsidRPr="007528BB" w:rsidRDefault="003F003A" w:rsidP="003F003A">
            <w:pPr>
              <w:spacing w:after="120"/>
              <w:jc w:val="both"/>
              <w:rPr>
                <w:sz w:val="20"/>
                <w:lang w:val="ro-RO"/>
              </w:rPr>
            </w:pPr>
            <w:r w:rsidRPr="007528BB">
              <w:rPr>
                <w:sz w:val="20"/>
                <w:lang w:val="ro-RO"/>
              </w:rPr>
              <w:t>Investițiile nu au impact asupra acestui obiectiv de mediu.</w:t>
            </w:r>
          </w:p>
        </w:tc>
      </w:tr>
      <w:tr w:rsidR="003F003A" w:rsidRPr="007528BB" w14:paraId="7A166635" w14:textId="77777777" w:rsidTr="005C32F4">
        <w:tc>
          <w:tcPr>
            <w:tcW w:w="3403" w:type="dxa"/>
          </w:tcPr>
          <w:p w14:paraId="3D29348C" w14:textId="77777777" w:rsidR="003F003A" w:rsidRPr="007528BB" w:rsidRDefault="003F003A" w:rsidP="003F003A">
            <w:pPr>
              <w:spacing w:after="120"/>
              <w:rPr>
                <w:sz w:val="20"/>
                <w:lang w:val="ro-RO"/>
              </w:rPr>
            </w:pPr>
            <w:r w:rsidRPr="007528BB">
              <w:rPr>
                <w:sz w:val="20"/>
                <w:lang w:val="ro-RO"/>
              </w:rPr>
              <w:t>The circular economy, including waste prevention and recycling</w:t>
            </w:r>
          </w:p>
        </w:tc>
        <w:tc>
          <w:tcPr>
            <w:tcW w:w="496" w:type="dxa"/>
          </w:tcPr>
          <w:p w14:paraId="70D1C13D" w14:textId="77777777" w:rsidR="003F003A" w:rsidRPr="007528BB" w:rsidRDefault="003F003A" w:rsidP="003F003A">
            <w:pPr>
              <w:spacing w:after="120"/>
              <w:jc w:val="both"/>
              <w:rPr>
                <w:sz w:val="20"/>
                <w:lang w:val="ro-RO"/>
              </w:rPr>
            </w:pPr>
          </w:p>
        </w:tc>
        <w:tc>
          <w:tcPr>
            <w:tcW w:w="493" w:type="dxa"/>
          </w:tcPr>
          <w:p w14:paraId="39EF2DF5" w14:textId="77777777" w:rsidR="003F003A" w:rsidRPr="007528BB" w:rsidRDefault="003F003A" w:rsidP="003F003A">
            <w:pPr>
              <w:spacing w:after="120"/>
              <w:jc w:val="both"/>
              <w:rPr>
                <w:sz w:val="20"/>
                <w:lang w:val="ro-RO"/>
              </w:rPr>
            </w:pPr>
            <w:r w:rsidRPr="007528BB">
              <w:rPr>
                <w:sz w:val="20"/>
                <w:lang w:val="ro-RO"/>
              </w:rPr>
              <w:t>x</w:t>
            </w:r>
          </w:p>
        </w:tc>
        <w:tc>
          <w:tcPr>
            <w:tcW w:w="4881" w:type="dxa"/>
          </w:tcPr>
          <w:p w14:paraId="27C2DFF4" w14:textId="5924F5B6" w:rsidR="003F003A" w:rsidRPr="007528BB" w:rsidRDefault="003F003A" w:rsidP="003F003A">
            <w:pPr>
              <w:spacing w:after="120"/>
              <w:jc w:val="both"/>
              <w:rPr>
                <w:sz w:val="20"/>
                <w:lang w:val="ro-RO"/>
              </w:rPr>
            </w:pPr>
            <w:r w:rsidRPr="007528BB">
              <w:rPr>
                <w:sz w:val="20"/>
                <w:lang w:val="ro-RO"/>
              </w:rPr>
              <w:t>Prin activitățile derulate se va urmări limitarea generării de deșeuri și se va încuraja reciclarea echipamentelor sau tehnologiilor care se înlocuiesc, acolo unde este cazul.</w:t>
            </w:r>
          </w:p>
        </w:tc>
      </w:tr>
      <w:tr w:rsidR="003F003A" w:rsidRPr="007528BB" w14:paraId="15AC9A3B" w14:textId="77777777" w:rsidTr="005C32F4">
        <w:tc>
          <w:tcPr>
            <w:tcW w:w="3403" w:type="dxa"/>
          </w:tcPr>
          <w:p w14:paraId="485C05E6" w14:textId="77777777" w:rsidR="003F003A" w:rsidRPr="007528BB" w:rsidRDefault="003F003A" w:rsidP="003F003A">
            <w:pPr>
              <w:spacing w:after="120"/>
              <w:rPr>
                <w:sz w:val="20"/>
                <w:lang w:val="ro-RO"/>
              </w:rPr>
            </w:pPr>
            <w:r w:rsidRPr="007528BB">
              <w:rPr>
                <w:sz w:val="20"/>
                <w:lang w:val="ro-RO"/>
              </w:rPr>
              <w:t>Pollution prevention and control to air, water or land</w:t>
            </w:r>
          </w:p>
        </w:tc>
        <w:tc>
          <w:tcPr>
            <w:tcW w:w="496" w:type="dxa"/>
          </w:tcPr>
          <w:p w14:paraId="0D5B3222" w14:textId="77777777" w:rsidR="003F003A" w:rsidRPr="007528BB" w:rsidRDefault="003F003A" w:rsidP="003F003A">
            <w:pPr>
              <w:spacing w:after="120"/>
              <w:jc w:val="both"/>
              <w:rPr>
                <w:sz w:val="20"/>
                <w:lang w:val="ro-RO"/>
              </w:rPr>
            </w:pPr>
          </w:p>
        </w:tc>
        <w:tc>
          <w:tcPr>
            <w:tcW w:w="493" w:type="dxa"/>
          </w:tcPr>
          <w:p w14:paraId="7E9EF334" w14:textId="77777777" w:rsidR="003F003A" w:rsidRPr="007528BB" w:rsidRDefault="003F003A" w:rsidP="003F003A">
            <w:pPr>
              <w:spacing w:after="120"/>
              <w:jc w:val="both"/>
              <w:rPr>
                <w:sz w:val="20"/>
                <w:lang w:val="ro-RO"/>
              </w:rPr>
            </w:pPr>
            <w:r w:rsidRPr="007528BB">
              <w:rPr>
                <w:sz w:val="20"/>
                <w:lang w:val="ro-RO"/>
              </w:rPr>
              <w:t>x</w:t>
            </w:r>
          </w:p>
        </w:tc>
        <w:tc>
          <w:tcPr>
            <w:tcW w:w="4881" w:type="dxa"/>
          </w:tcPr>
          <w:p w14:paraId="32E4FC37" w14:textId="79F32F44" w:rsidR="003F003A" w:rsidRPr="007528BB" w:rsidRDefault="003F003A" w:rsidP="003F003A">
            <w:pPr>
              <w:spacing w:after="120"/>
              <w:jc w:val="both"/>
              <w:rPr>
                <w:sz w:val="20"/>
                <w:lang w:val="ro-RO"/>
              </w:rPr>
            </w:pPr>
            <w:r w:rsidRPr="007528BB">
              <w:rPr>
                <w:sz w:val="20"/>
                <w:lang w:val="ro-RO"/>
              </w:rPr>
              <w:t>Prin activitățile de modernizare care vizează achiziții se va urmări achiziționarea unor soluții tehnice de ultimă generație, astfel încât acestea să contribuie la diminuarea efectelor negative ale poluării.</w:t>
            </w:r>
          </w:p>
        </w:tc>
      </w:tr>
      <w:tr w:rsidR="003F003A" w:rsidRPr="007528BB" w14:paraId="2E186265" w14:textId="77777777" w:rsidTr="005C32F4">
        <w:tc>
          <w:tcPr>
            <w:tcW w:w="3403" w:type="dxa"/>
          </w:tcPr>
          <w:p w14:paraId="19A59184" w14:textId="77777777" w:rsidR="003F003A" w:rsidRPr="007528BB" w:rsidRDefault="003F003A" w:rsidP="003F003A">
            <w:pPr>
              <w:spacing w:after="120"/>
              <w:rPr>
                <w:sz w:val="20"/>
                <w:lang w:val="ro-RO"/>
              </w:rPr>
            </w:pPr>
            <w:r w:rsidRPr="007528BB">
              <w:rPr>
                <w:sz w:val="20"/>
                <w:lang w:val="ro-RO"/>
              </w:rPr>
              <w:t>The protection and restoration of biodiversity and ecosystems</w:t>
            </w:r>
          </w:p>
        </w:tc>
        <w:tc>
          <w:tcPr>
            <w:tcW w:w="496" w:type="dxa"/>
          </w:tcPr>
          <w:p w14:paraId="7FCC44C0" w14:textId="77777777" w:rsidR="003F003A" w:rsidRPr="007528BB" w:rsidRDefault="003F003A" w:rsidP="003F003A">
            <w:pPr>
              <w:spacing w:after="120"/>
              <w:jc w:val="both"/>
              <w:rPr>
                <w:sz w:val="20"/>
                <w:lang w:val="ro-RO"/>
              </w:rPr>
            </w:pPr>
          </w:p>
        </w:tc>
        <w:tc>
          <w:tcPr>
            <w:tcW w:w="493" w:type="dxa"/>
          </w:tcPr>
          <w:p w14:paraId="5A7664BF" w14:textId="77777777" w:rsidR="003F003A" w:rsidRPr="007528BB" w:rsidRDefault="003F003A" w:rsidP="003F003A">
            <w:pPr>
              <w:spacing w:after="120"/>
              <w:jc w:val="both"/>
              <w:rPr>
                <w:sz w:val="20"/>
                <w:lang w:val="ro-RO"/>
              </w:rPr>
            </w:pPr>
            <w:r w:rsidRPr="007528BB">
              <w:rPr>
                <w:sz w:val="20"/>
                <w:lang w:val="ro-RO"/>
              </w:rPr>
              <w:t>x</w:t>
            </w:r>
          </w:p>
        </w:tc>
        <w:tc>
          <w:tcPr>
            <w:tcW w:w="4881" w:type="dxa"/>
          </w:tcPr>
          <w:p w14:paraId="0B03DBEA" w14:textId="01692FFB" w:rsidR="003F003A" w:rsidRPr="007528BB" w:rsidRDefault="003F003A" w:rsidP="003F003A">
            <w:pPr>
              <w:spacing w:after="120"/>
              <w:jc w:val="both"/>
              <w:rPr>
                <w:sz w:val="20"/>
                <w:lang w:val="ro-RO"/>
              </w:rPr>
            </w:pPr>
            <w:r w:rsidRPr="007528BB">
              <w:rPr>
                <w:sz w:val="20"/>
                <w:lang w:val="ro-RO"/>
              </w:rPr>
              <w:t>Investițiile nu au impact asupra ariilor protejate ori asupra biodiversității.</w:t>
            </w:r>
          </w:p>
        </w:tc>
      </w:tr>
    </w:tbl>
    <w:p w14:paraId="116FA04B" w14:textId="77777777" w:rsidR="005C32F4" w:rsidRPr="007528BB" w:rsidRDefault="005C32F4" w:rsidP="005C32F4">
      <w:pPr>
        <w:rPr>
          <w:rFonts w:ascii="Times New Roman" w:hAnsi="Times New Roman" w:cs="Times New Roman"/>
          <w:b/>
          <w:bCs/>
          <w:sz w:val="20"/>
          <w:szCs w:val="20"/>
          <w:lang w:val="ro-RO"/>
        </w:rPr>
      </w:pPr>
    </w:p>
    <w:p w14:paraId="25DEBDCB" w14:textId="69BFE7C8" w:rsidR="005C32F4" w:rsidRPr="007528BB" w:rsidRDefault="00162567" w:rsidP="006F29C4">
      <w:pPr>
        <w:jc w:val="both"/>
        <w:rPr>
          <w:rFonts w:ascii="Times New Roman" w:hAnsi="Times New Roman" w:cs="Times New Roman"/>
          <w:b/>
          <w:bCs/>
          <w:sz w:val="20"/>
          <w:szCs w:val="20"/>
          <w:lang w:val="ro-RO"/>
        </w:rPr>
      </w:pPr>
      <w:r w:rsidRPr="007528BB">
        <w:rPr>
          <w:rFonts w:ascii="Times New Roman" w:hAnsi="Times New Roman" w:cs="Times New Roman"/>
          <w:b/>
          <w:bCs/>
          <w:sz w:val="20"/>
          <w:szCs w:val="20"/>
          <w:lang w:val="ro-RO"/>
        </w:rPr>
        <w:t>I.12. Școala ONLINE: realizarea de  conținut  și instrumente educaționale digitale, prin încurajarea inovării pentru adoptarea unor soluții educaționale creative, interactive  și prin elaborarea și implementarea de programe accesibile de alfabetizare digitală pentru elevii cu dizabilități, sportivi, elevi spitalizați.</w:t>
      </w:r>
    </w:p>
    <w:tbl>
      <w:tblPr>
        <w:tblStyle w:val="TableGrid"/>
        <w:tblW w:w="0" w:type="auto"/>
        <w:tblLayout w:type="fixed"/>
        <w:tblLook w:val="04A0" w:firstRow="1" w:lastRow="0" w:firstColumn="1" w:lastColumn="0" w:noHBand="0" w:noVBand="1"/>
      </w:tblPr>
      <w:tblGrid>
        <w:gridCol w:w="3403"/>
        <w:gridCol w:w="496"/>
        <w:gridCol w:w="493"/>
        <w:gridCol w:w="4881"/>
      </w:tblGrid>
      <w:tr w:rsidR="005C32F4" w:rsidRPr="007528BB" w14:paraId="08747EC2" w14:textId="77777777" w:rsidTr="005C32F4">
        <w:tc>
          <w:tcPr>
            <w:tcW w:w="3403" w:type="dxa"/>
          </w:tcPr>
          <w:p w14:paraId="6D66155F" w14:textId="77777777" w:rsidR="005C32F4" w:rsidRPr="007528BB" w:rsidRDefault="005C32F4" w:rsidP="005C32F4">
            <w:pPr>
              <w:spacing w:after="120"/>
              <w:jc w:val="both"/>
              <w:rPr>
                <w:i/>
                <w:sz w:val="20"/>
                <w:lang w:val="ro-RO"/>
              </w:rPr>
            </w:pPr>
            <w:r w:rsidRPr="007528BB">
              <w:rPr>
                <w:i/>
                <w:sz w:val="20"/>
                <w:lang w:val="ro-RO"/>
              </w:rPr>
              <w:t>Please indicate which of the environmental objectives below require a substantive DNSH assessment of the measure</w:t>
            </w:r>
          </w:p>
        </w:tc>
        <w:tc>
          <w:tcPr>
            <w:tcW w:w="496" w:type="dxa"/>
          </w:tcPr>
          <w:p w14:paraId="004EC571" w14:textId="77777777" w:rsidR="005C32F4" w:rsidRPr="007528BB" w:rsidRDefault="005C32F4" w:rsidP="005C32F4">
            <w:pPr>
              <w:spacing w:after="120"/>
              <w:jc w:val="both"/>
              <w:rPr>
                <w:i/>
                <w:sz w:val="20"/>
                <w:lang w:val="ro-RO"/>
              </w:rPr>
            </w:pPr>
            <w:r w:rsidRPr="007528BB">
              <w:rPr>
                <w:sz w:val="20"/>
                <w:lang w:val="ro-RO"/>
              </w:rPr>
              <w:t>Yes</w:t>
            </w:r>
          </w:p>
        </w:tc>
        <w:tc>
          <w:tcPr>
            <w:tcW w:w="493" w:type="dxa"/>
          </w:tcPr>
          <w:p w14:paraId="68F93120" w14:textId="77777777" w:rsidR="005C32F4" w:rsidRPr="007528BB" w:rsidRDefault="005C32F4" w:rsidP="005C32F4">
            <w:pPr>
              <w:spacing w:after="120"/>
              <w:jc w:val="both"/>
              <w:rPr>
                <w:i/>
                <w:sz w:val="20"/>
                <w:lang w:val="ro-RO"/>
              </w:rPr>
            </w:pPr>
            <w:r w:rsidRPr="007528BB">
              <w:rPr>
                <w:sz w:val="20"/>
                <w:lang w:val="ro-RO"/>
              </w:rPr>
              <w:t>No</w:t>
            </w:r>
          </w:p>
        </w:tc>
        <w:tc>
          <w:tcPr>
            <w:tcW w:w="4881" w:type="dxa"/>
          </w:tcPr>
          <w:p w14:paraId="3ADE97DB" w14:textId="77777777" w:rsidR="005C32F4" w:rsidRPr="007528BB" w:rsidRDefault="005C32F4" w:rsidP="005C32F4">
            <w:pPr>
              <w:spacing w:after="120"/>
              <w:rPr>
                <w:i/>
                <w:sz w:val="20"/>
                <w:lang w:val="ro-RO"/>
              </w:rPr>
            </w:pPr>
            <w:r w:rsidRPr="007528BB">
              <w:rPr>
                <w:i/>
                <w:sz w:val="20"/>
                <w:lang w:val="ro-RO"/>
              </w:rPr>
              <w:t>Justification if ‘No’ has been selected</w:t>
            </w:r>
          </w:p>
        </w:tc>
      </w:tr>
      <w:tr w:rsidR="005C32F4" w:rsidRPr="007528BB" w14:paraId="18CB0ADF" w14:textId="77777777" w:rsidTr="005C32F4">
        <w:tc>
          <w:tcPr>
            <w:tcW w:w="3403" w:type="dxa"/>
          </w:tcPr>
          <w:p w14:paraId="782F95EA" w14:textId="77777777" w:rsidR="005C32F4" w:rsidRPr="007528BB" w:rsidRDefault="005C32F4" w:rsidP="005C32F4">
            <w:pPr>
              <w:spacing w:after="120"/>
              <w:rPr>
                <w:sz w:val="20"/>
                <w:lang w:val="ro-RO"/>
              </w:rPr>
            </w:pPr>
            <w:r w:rsidRPr="007528BB">
              <w:rPr>
                <w:color w:val="000000"/>
                <w:sz w:val="20"/>
                <w:shd w:val="clear" w:color="auto" w:fill="FFFFFF"/>
                <w:lang w:val="ro-RO"/>
              </w:rPr>
              <w:t>Climate change mitigation</w:t>
            </w:r>
          </w:p>
        </w:tc>
        <w:tc>
          <w:tcPr>
            <w:tcW w:w="496" w:type="dxa"/>
          </w:tcPr>
          <w:p w14:paraId="5497301C" w14:textId="77777777" w:rsidR="005C32F4" w:rsidRPr="007528BB" w:rsidRDefault="005C32F4" w:rsidP="005C32F4">
            <w:pPr>
              <w:spacing w:after="120"/>
              <w:jc w:val="both"/>
              <w:rPr>
                <w:sz w:val="20"/>
                <w:lang w:val="ro-RO"/>
              </w:rPr>
            </w:pPr>
          </w:p>
        </w:tc>
        <w:tc>
          <w:tcPr>
            <w:tcW w:w="493" w:type="dxa"/>
          </w:tcPr>
          <w:p w14:paraId="471D96FC" w14:textId="77777777" w:rsidR="005C32F4" w:rsidRPr="007528BB" w:rsidRDefault="005C32F4" w:rsidP="005C32F4">
            <w:pPr>
              <w:spacing w:after="120"/>
              <w:jc w:val="both"/>
              <w:rPr>
                <w:sz w:val="20"/>
                <w:lang w:val="ro-RO"/>
              </w:rPr>
            </w:pPr>
            <w:r w:rsidRPr="007528BB">
              <w:rPr>
                <w:sz w:val="20"/>
                <w:lang w:val="ro-RO"/>
              </w:rPr>
              <w:t>x</w:t>
            </w:r>
          </w:p>
        </w:tc>
        <w:tc>
          <w:tcPr>
            <w:tcW w:w="4881" w:type="dxa"/>
          </w:tcPr>
          <w:p w14:paraId="5D9461A7" w14:textId="77777777" w:rsidR="003F003A" w:rsidRPr="007528BB" w:rsidRDefault="003F003A" w:rsidP="003F003A">
            <w:pPr>
              <w:spacing w:after="120"/>
              <w:jc w:val="both"/>
              <w:rPr>
                <w:sz w:val="20"/>
                <w:lang w:val="ro-RO"/>
              </w:rPr>
            </w:pPr>
            <w:r w:rsidRPr="007528BB">
              <w:rPr>
                <w:sz w:val="20"/>
                <w:lang w:val="ro-RO"/>
              </w:rPr>
              <w:t>Etapele investitiei vor urmări:</w:t>
            </w:r>
          </w:p>
          <w:p w14:paraId="20733A95" w14:textId="23A0330E" w:rsidR="003F003A" w:rsidRPr="007528BB" w:rsidRDefault="003F003A" w:rsidP="003F003A">
            <w:pPr>
              <w:spacing w:after="120"/>
              <w:jc w:val="both"/>
              <w:rPr>
                <w:sz w:val="20"/>
                <w:lang w:val="ro-RO"/>
              </w:rPr>
            </w:pPr>
            <w:r w:rsidRPr="007528BB">
              <w:rPr>
                <w:sz w:val="20"/>
                <w:lang w:val="ro-RO"/>
              </w:rPr>
              <w:t>- crearea de conținut educațional pentru revizuirea platformei manualelor digitale (manuale.edu.ro) prin completarea cu auxiliare școlare în format digital, pentru învățământul preuniversitar ;</w:t>
            </w:r>
          </w:p>
          <w:p w14:paraId="7F9B23B7" w14:textId="150C8AE9" w:rsidR="003F003A" w:rsidRPr="007528BB" w:rsidRDefault="003F003A" w:rsidP="003F003A">
            <w:pPr>
              <w:spacing w:after="120"/>
              <w:jc w:val="both"/>
              <w:rPr>
                <w:sz w:val="20"/>
                <w:lang w:val="ro-RO"/>
              </w:rPr>
            </w:pPr>
            <w:r w:rsidRPr="007528BB">
              <w:rPr>
                <w:sz w:val="20"/>
                <w:lang w:val="ro-RO"/>
              </w:rPr>
              <w:t>- crearea de conținut educațional digital ca resurse accesibile pentru trei niveluri de aprofundare diferențiată a cunoașterii: remedială, accesibilă, performanță (manuale digitale, materiale didactice digitale, lecții digitale/interactive/video, aplicații multitouch, jocuri educaționale multiplayer etc.) ;</w:t>
            </w:r>
          </w:p>
          <w:p w14:paraId="65FAB369" w14:textId="0A10B32D" w:rsidR="005C32F4" w:rsidRPr="007528BB" w:rsidRDefault="003F003A" w:rsidP="003F003A">
            <w:pPr>
              <w:spacing w:after="120"/>
              <w:jc w:val="both"/>
              <w:rPr>
                <w:sz w:val="20"/>
                <w:lang w:val="ro-RO"/>
              </w:rPr>
            </w:pPr>
            <w:r w:rsidRPr="007528BB">
              <w:rPr>
                <w:sz w:val="20"/>
                <w:lang w:val="ro-RO"/>
              </w:rPr>
              <w:t>- dezvoltarea unui cadru de politici educaționale incluzive,  prin elaborarea și implementarea de programe accesibile de alfabetizare digitală pentru elevii cu dizabilități, sportivi, elevi spitalizați</w:t>
            </w:r>
            <w:r w:rsidR="001478DE" w:rsidRPr="007528BB">
              <w:rPr>
                <w:sz w:val="20"/>
                <w:lang w:val="ro-RO"/>
              </w:rPr>
              <w:t>;</w:t>
            </w:r>
          </w:p>
          <w:p w14:paraId="3DB68B55" w14:textId="0D4ADDB0" w:rsidR="001478DE" w:rsidRPr="007528BB" w:rsidRDefault="001478DE" w:rsidP="003F003A">
            <w:pPr>
              <w:spacing w:after="120"/>
              <w:jc w:val="both"/>
              <w:rPr>
                <w:sz w:val="20"/>
                <w:lang w:val="ro-RO"/>
              </w:rPr>
            </w:pPr>
            <w:r w:rsidRPr="007528BB">
              <w:rPr>
                <w:sz w:val="20"/>
                <w:lang w:val="ro-RO"/>
              </w:rPr>
              <w:t>- 4.</w:t>
            </w:r>
            <w:r w:rsidRPr="007528BB">
              <w:rPr>
                <w:sz w:val="20"/>
                <w:lang w:val="ro-RO"/>
              </w:rPr>
              <w:tab/>
              <w:t xml:space="preserve">dezvoltarea unei platforme de evaluare a competențelor elevilor securizată, a căror specificatii tehnice vor fi elaborate pe baza celor mai bune practici </w:t>
            </w:r>
            <w:r w:rsidRPr="007528BB">
              <w:rPr>
                <w:sz w:val="20"/>
                <w:lang w:val="ro-RO"/>
              </w:rPr>
              <w:lastRenderedPageBreak/>
              <w:t>europene și a unei analize de nevoi realizată la nivel național.</w:t>
            </w:r>
          </w:p>
          <w:p w14:paraId="55362234" w14:textId="676C9BD6" w:rsidR="003F003A" w:rsidRPr="007528BB" w:rsidRDefault="003F003A" w:rsidP="003F003A">
            <w:pPr>
              <w:spacing w:after="120"/>
              <w:jc w:val="both"/>
              <w:rPr>
                <w:sz w:val="20"/>
                <w:lang w:val="ro-RO"/>
              </w:rPr>
            </w:pPr>
            <w:r w:rsidRPr="007528BB">
              <w:rPr>
                <w:sz w:val="20"/>
                <w:lang w:val="ro-RO"/>
              </w:rPr>
              <w:t>În consecință, prin activitățile specifice, investiția nu are impact negativ semnificativ asupra creșterii emisiilor de GHG.</w:t>
            </w:r>
          </w:p>
        </w:tc>
      </w:tr>
      <w:tr w:rsidR="005C32F4" w:rsidRPr="007528BB" w14:paraId="532B72F8" w14:textId="77777777" w:rsidTr="005C32F4">
        <w:tc>
          <w:tcPr>
            <w:tcW w:w="3403" w:type="dxa"/>
          </w:tcPr>
          <w:p w14:paraId="406CC8A8" w14:textId="77777777" w:rsidR="005C32F4" w:rsidRPr="007528BB" w:rsidRDefault="005C32F4" w:rsidP="005C32F4">
            <w:pPr>
              <w:spacing w:after="120"/>
              <w:rPr>
                <w:i/>
                <w:sz w:val="20"/>
                <w:lang w:val="ro-RO"/>
              </w:rPr>
            </w:pPr>
            <w:r w:rsidRPr="007528BB">
              <w:rPr>
                <w:sz w:val="20"/>
                <w:lang w:val="ro-RO"/>
              </w:rPr>
              <w:lastRenderedPageBreak/>
              <w:t>Climate change adaptation</w:t>
            </w:r>
          </w:p>
        </w:tc>
        <w:tc>
          <w:tcPr>
            <w:tcW w:w="496" w:type="dxa"/>
          </w:tcPr>
          <w:p w14:paraId="285A9EFD" w14:textId="77777777" w:rsidR="005C32F4" w:rsidRPr="007528BB" w:rsidRDefault="005C32F4" w:rsidP="005C32F4">
            <w:pPr>
              <w:spacing w:after="120"/>
              <w:jc w:val="both"/>
              <w:rPr>
                <w:sz w:val="20"/>
                <w:lang w:val="ro-RO"/>
              </w:rPr>
            </w:pPr>
          </w:p>
        </w:tc>
        <w:tc>
          <w:tcPr>
            <w:tcW w:w="493" w:type="dxa"/>
          </w:tcPr>
          <w:p w14:paraId="37920E1A" w14:textId="77777777" w:rsidR="005C32F4" w:rsidRPr="007528BB" w:rsidRDefault="005C32F4" w:rsidP="005C32F4">
            <w:pPr>
              <w:spacing w:after="120"/>
              <w:jc w:val="both"/>
              <w:rPr>
                <w:sz w:val="20"/>
                <w:lang w:val="ro-RO"/>
              </w:rPr>
            </w:pPr>
            <w:r w:rsidRPr="007528BB">
              <w:rPr>
                <w:sz w:val="20"/>
                <w:lang w:val="ro-RO"/>
              </w:rPr>
              <w:t>x</w:t>
            </w:r>
          </w:p>
        </w:tc>
        <w:tc>
          <w:tcPr>
            <w:tcW w:w="4881" w:type="dxa"/>
          </w:tcPr>
          <w:p w14:paraId="30723DF2" w14:textId="77777777" w:rsidR="001478DE" w:rsidRPr="007528BB" w:rsidRDefault="001478DE" w:rsidP="005C32F4">
            <w:pPr>
              <w:spacing w:after="120"/>
              <w:jc w:val="both"/>
              <w:rPr>
                <w:sz w:val="20"/>
                <w:lang w:val="ro-RO"/>
              </w:rPr>
            </w:pPr>
            <w:r w:rsidRPr="007528BB">
              <w:rPr>
                <w:sz w:val="20"/>
                <w:lang w:val="ro-RO"/>
              </w:rPr>
              <w:t>Se vor elabora diferite tipuri de RED, materiale pentru învățare diferentiata, pentru elevii cu CES, astfel incat sa existe o oferta variata materiale in format digital,  care sa fie apoi adaptată de profesori diferitelor categorii de elevi.</w:t>
            </w:r>
          </w:p>
          <w:p w14:paraId="7933CC24" w14:textId="5E8BB381" w:rsidR="003F003A" w:rsidRPr="007528BB" w:rsidRDefault="003F003A" w:rsidP="005C32F4">
            <w:pPr>
              <w:spacing w:after="120"/>
              <w:jc w:val="both"/>
              <w:rPr>
                <w:sz w:val="20"/>
                <w:lang w:val="ro-RO"/>
              </w:rPr>
            </w:pPr>
            <w:r w:rsidRPr="007528BB">
              <w:rPr>
                <w:sz w:val="20"/>
                <w:lang w:val="ro-RO"/>
              </w:rPr>
              <w:t>Astfel, nu există impact negativ semnificativ asupra obiectivului privind schimbările climatice.</w:t>
            </w:r>
          </w:p>
        </w:tc>
      </w:tr>
      <w:tr w:rsidR="003F003A" w:rsidRPr="007528BB" w14:paraId="72379987" w14:textId="77777777" w:rsidTr="005C32F4">
        <w:tc>
          <w:tcPr>
            <w:tcW w:w="3403" w:type="dxa"/>
          </w:tcPr>
          <w:p w14:paraId="44E67188" w14:textId="77777777" w:rsidR="003F003A" w:rsidRPr="007528BB" w:rsidRDefault="003F003A" w:rsidP="003F003A">
            <w:pPr>
              <w:spacing w:after="120"/>
              <w:rPr>
                <w:sz w:val="20"/>
                <w:lang w:val="ro-RO"/>
              </w:rPr>
            </w:pPr>
            <w:r w:rsidRPr="007528BB">
              <w:rPr>
                <w:sz w:val="20"/>
                <w:lang w:val="ro-RO"/>
              </w:rPr>
              <w:t>The sustainable use and protection of water and marine resources</w:t>
            </w:r>
          </w:p>
        </w:tc>
        <w:tc>
          <w:tcPr>
            <w:tcW w:w="496" w:type="dxa"/>
          </w:tcPr>
          <w:p w14:paraId="579E354A" w14:textId="77777777" w:rsidR="003F003A" w:rsidRPr="007528BB" w:rsidRDefault="003F003A" w:rsidP="003F003A">
            <w:pPr>
              <w:spacing w:after="120"/>
              <w:jc w:val="both"/>
              <w:rPr>
                <w:sz w:val="20"/>
                <w:lang w:val="ro-RO"/>
              </w:rPr>
            </w:pPr>
          </w:p>
        </w:tc>
        <w:tc>
          <w:tcPr>
            <w:tcW w:w="493" w:type="dxa"/>
          </w:tcPr>
          <w:p w14:paraId="6B6F2B47" w14:textId="77777777" w:rsidR="003F003A" w:rsidRPr="007528BB" w:rsidRDefault="003F003A" w:rsidP="003F003A">
            <w:pPr>
              <w:spacing w:after="120"/>
              <w:jc w:val="both"/>
              <w:rPr>
                <w:sz w:val="20"/>
                <w:lang w:val="ro-RO"/>
              </w:rPr>
            </w:pPr>
            <w:r w:rsidRPr="007528BB">
              <w:rPr>
                <w:sz w:val="20"/>
                <w:lang w:val="ro-RO"/>
              </w:rPr>
              <w:t>x</w:t>
            </w:r>
          </w:p>
        </w:tc>
        <w:tc>
          <w:tcPr>
            <w:tcW w:w="4881" w:type="dxa"/>
          </w:tcPr>
          <w:p w14:paraId="22DC2301" w14:textId="7C07D1F3" w:rsidR="003F003A" w:rsidRPr="007528BB" w:rsidRDefault="003F003A" w:rsidP="003F003A">
            <w:pPr>
              <w:spacing w:after="120"/>
              <w:jc w:val="both"/>
              <w:rPr>
                <w:sz w:val="20"/>
                <w:lang w:val="ro-RO"/>
              </w:rPr>
            </w:pPr>
            <w:r w:rsidRPr="007528BB">
              <w:rPr>
                <w:sz w:val="20"/>
                <w:lang w:val="ro-RO"/>
              </w:rPr>
              <w:t>Investițiile nu au impact asupra acestui obiectiv de mediu.</w:t>
            </w:r>
          </w:p>
        </w:tc>
      </w:tr>
      <w:tr w:rsidR="003F003A" w:rsidRPr="007528BB" w14:paraId="473BE1AD" w14:textId="77777777" w:rsidTr="005C32F4">
        <w:tc>
          <w:tcPr>
            <w:tcW w:w="3403" w:type="dxa"/>
          </w:tcPr>
          <w:p w14:paraId="5A09CAC6" w14:textId="77777777" w:rsidR="003F003A" w:rsidRPr="007528BB" w:rsidRDefault="003F003A" w:rsidP="003F003A">
            <w:pPr>
              <w:spacing w:after="120"/>
              <w:rPr>
                <w:sz w:val="20"/>
                <w:lang w:val="ro-RO"/>
              </w:rPr>
            </w:pPr>
            <w:r w:rsidRPr="007528BB">
              <w:rPr>
                <w:sz w:val="20"/>
                <w:lang w:val="ro-RO"/>
              </w:rPr>
              <w:t>The circular economy, including waste prevention and recycling</w:t>
            </w:r>
          </w:p>
        </w:tc>
        <w:tc>
          <w:tcPr>
            <w:tcW w:w="496" w:type="dxa"/>
          </w:tcPr>
          <w:p w14:paraId="44B4FC26" w14:textId="77777777" w:rsidR="003F003A" w:rsidRPr="007528BB" w:rsidRDefault="003F003A" w:rsidP="003F003A">
            <w:pPr>
              <w:spacing w:after="120"/>
              <w:jc w:val="both"/>
              <w:rPr>
                <w:sz w:val="20"/>
                <w:lang w:val="ro-RO"/>
              </w:rPr>
            </w:pPr>
          </w:p>
        </w:tc>
        <w:tc>
          <w:tcPr>
            <w:tcW w:w="493" w:type="dxa"/>
          </w:tcPr>
          <w:p w14:paraId="6E3A1F0F" w14:textId="77777777" w:rsidR="003F003A" w:rsidRPr="007528BB" w:rsidRDefault="003F003A" w:rsidP="003F003A">
            <w:pPr>
              <w:spacing w:after="120"/>
              <w:jc w:val="both"/>
              <w:rPr>
                <w:sz w:val="20"/>
                <w:lang w:val="ro-RO"/>
              </w:rPr>
            </w:pPr>
            <w:r w:rsidRPr="007528BB">
              <w:rPr>
                <w:sz w:val="20"/>
                <w:lang w:val="ro-RO"/>
              </w:rPr>
              <w:t>x</w:t>
            </w:r>
          </w:p>
        </w:tc>
        <w:tc>
          <w:tcPr>
            <w:tcW w:w="4881" w:type="dxa"/>
          </w:tcPr>
          <w:p w14:paraId="46C679CF" w14:textId="162ABA63" w:rsidR="003F003A" w:rsidRPr="007528BB" w:rsidRDefault="003F003A" w:rsidP="003F003A">
            <w:pPr>
              <w:spacing w:after="120"/>
              <w:jc w:val="both"/>
              <w:rPr>
                <w:sz w:val="20"/>
                <w:lang w:val="ro-RO"/>
              </w:rPr>
            </w:pPr>
            <w:r w:rsidRPr="007528BB">
              <w:rPr>
                <w:sz w:val="20"/>
                <w:lang w:val="ro-RO"/>
              </w:rPr>
              <w:t>Prin activitățile derulate se va urmări limitarea generării de deșeuri și se va încuraja reciclarea.</w:t>
            </w:r>
          </w:p>
        </w:tc>
      </w:tr>
      <w:tr w:rsidR="003F003A" w:rsidRPr="007528BB" w14:paraId="60F62B3C" w14:textId="77777777" w:rsidTr="005C32F4">
        <w:tc>
          <w:tcPr>
            <w:tcW w:w="3403" w:type="dxa"/>
          </w:tcPr>
          <w:p w14:paraId="5F4D7DC4" w14:textId="77777777" w:rsidR="003F003A" w:rsidRPr="007528BB" w:rsidRDefault="003F003A" w:rsidP="003F003A">
            <w:pPr>
              <w:spacing w:after="120"/>
              <w:rPr>
                <w:sz w:val="20"/>
                <w:lang w:val="ro-RO"/>
              </w:rPr>
            </w:pPr>
            <w:r w:rsidRPr="007528BB">
              <w:rPr>
                <w:sz w:val="20"/>
                <w:lang w:val="ro-RO"/>
              </w:rPr>
              <w:t>Pollution prevention and control to air, water or land</w:t>
            </w:r>
          </w:p>
        </w:tc>
        <w:tc>
          <w:tcPr>
            <w:tcW w:w="496" w:type="dxa"/>
          </w:tcPr>
          <w:p w14:paraId="3ADEB2D4" w14:textId="77777777" w:rsidR="003F003A" w:rsidRPr="007528BB" w:rsidRDefault="003F003A" w:rsidP="003F003A">
            <w:pPr>
              <w:spacing w:after="120"/>
              <w:jc w:val="both"/>
              <w:rPr>
                <w:sz w:val="20"/>
                <w:lang w:val="ro-RO"/>
              </w:rPr>
            </w:pPr>
          </w:p>
        </w:tc>
        <w:tc>
          <w:tcPr>
            <w:tcW w:w="493" w:type="dxa"/>
          </w:tcPr>
          <w:p w14:paraId="0C7F34B4" w14:textId="77777777" w:rsidR="003F003A" w:rsidRPr="007528BB" w:rsidRDefault="003F003A" w:rsidP="003F003A">
            <w:pPr>
              <w:spacing w:after="120"/>
              <w:jc w:val="both"/>
              <w:rPr>
                <w:sz w:val="20"/>
                <w:lang w:val="ro-RO"/>
              </w:rPr>
            </w:pPr>
            <w:r w:rsidRPr="007528BB">
              <w:rPr>
                <w:sz w:val="20"/>
                <w:lang w:val="ro-RO"/>
              </w:rPr>
              <w:t>x</w:t>
            </w:r>
          </w:p>
        </w:tc>
        <w:tc>
          <w:tcPr>
            <w:tcW w:w="4881" w:type="dxa"/>
          </w:tcPr>
          <w:p w14:paraId="07158E06" w14:textId="470EBD80" w:rsidR="003F003A" w:rsidRPr="007528BB" w:rsidRDefault="003F003A" w:rsidP="003F003A">
            <w:pPr>
              <w:spacing w:after="120"/>
              <w:jc w:val="both"/>
              <w:rPr>
                <w:sz w:val="20"/>
                <w:lang w:val="ro-RO"/>
              </w:rPr>
            </w:pPr>
            <w:r w:rsidRPr="007528BB">
              <w:rPr>
                <w:sz w:val="20"/>
                <w:lang w:val="ro-RO"/>
              </w:rPr>
              <w:t>Prin activitățile specifice nu se previzionează impact negativ asupra creșterii gradului de poluare.</w:t>
            </w:r>
          </w:p>
        </w:tc>
      </w:tr>
      <w:tr w:rsidR="003F003A" w:rsidRPr="007528BB" w14:paraId="48E4080E" w14:textId="77777777" w:rsidTr="005C32F4">
        <w:tc>
          <w:tcPr>
            <w:tcW w:w="3403" w:type="dxa"/>
          </w:tcPr>
          <w:p w14:paraId="5EE57955" w14:textId="77777777" w:rsidR="003F003A" w:rsidRPr="007528BB" w:rsidRDefault="003F003A" w:rsidP="003F003A">
            <w:pPr>
              <w:spacing w:after="120"/>
              <w:rPr>
                <w:sz w:val="20"/>
                <w:lang w:val="ro-RO"/>
              </w:rPr>
            </w:pPr>
            <w:r w:rsidRPr="007528BB">
              <w:rPr>
                <w:sz w:val="20"/>
                <w:lang w:val="ro-RO"/>
              </w:rPr>
              <w:t>The protection and restoration of biodiversity and ecosystems</w:t>
            </w:r>
          </w:p>
        </w:tc>
        <w:tc>
          <w:tcPr>
            <w:tcW w:w="496" w:type="dxa"/>
          </w:tcPr>
          <w:p w14:paraId="246C983C" w14:textId="77777777" w:rsidR="003F003A" w:rsidRPr="007528BB" w:rsidRDefault="003F003A" w:rsidP="003F003A">
            <w:pPr>
              <w:spacing w:after="120"/>
              <w:jc w:val="both"/>
              <w:rPr>
                <w:sz w:val="20"/>
                <w:lang w:val="ro-RO"/>
              </w:rPr>
            </w:pPr>
          </w:p>
        </w:tc>
        <w:tc>
          <w:tcPr>
            <w:tcW w:w="493" w:type="dxa"/>
          </w:tcPr>
          <w:p w14:paraId="7518EDEA" w14:textId="77777777" w:rsidR="003F003A" w:rsidRPr="007528BB" w:rsidRDefault="003F003A" w:rsidP="003F003A">
            <w:pPr>
              <w:spacing w:after="120"/>
              <w:jc w:val="both"/>
              <w:rPr>
                <w:sz w:val="20"/>
                <w:lang w:val="ro-RO"/>
              </w:rPr>
            </w:pPr>
            <w:r w:rsidRPr="007528BB">
              <w:rPr>
                <w:sz w:val="20"/>
                <w:lang w:val="ro-RO"/>
              </w:rPr>
              <w:t>x</w:t>
            </w:r>
          </w:p>
        </w:tc>
        <w:tc>
          <w:tcPr>
            <w:tcW w:w="4881" w:type="dxa"/>
          </w:tcPr>
          <w:p w14:paraId="586C2C15" w14:textId="42E995F5" w:rsidR="003F003A" w:rsidRPr="007528BB" w:rsidRDefault="003F003A" w:rsidP="003F003A">
            <w:pPr>
              <w:spacing w:after="120"/>
              <w:jc w:val="both"/>
              <w:rPr>
                <w:sz w:val="20"/>
                <w:lang w:val="ro-RO"/>
              </w:rPr>
            </w:pPr>
            <w:r w:rsidRPr="007528BB">
              <w:rPr>
                <w:sz w:val="20"/>
                <w:lang w:val="ro-RO"/>
              </w:rPr>
              <w:t>Investițiile nu au impact asupra ariilor protejate ori asupra biodiversității.</w:t>
            </w:r>
          </w:p>
        </w:tc>
      </w:tr>
    </w:tbl>
    <w:p w14:paraId="6AD0F579" w14:textId="77777777" w:rsidR="005C32F4" w:rsidRPr="007528BB" w:rsidRDefault="005C32F4" w:rsidP="005C32F4">
      <w:pPr>
        <w:rPr>
          <w:rFonts w:ascii="Times New Roman" w:hAnsi="Times New Roman" w:cs="Times New Roman"/>
          <w:b/>
          <w:bCs/>
          <w:sz w:val="20"/>
          <w:szCs w:val="20"/>
          <w:lang w:val="ro-RO"/>
        </w:rPr>
      </w:pPr>
    </w:p>
    <w:p w14:paraId="172A9706" w14:textId="749B027F" w:rsidR="005C32F4" w:rsidRPr="007528BB" w:rsidRDefault="00162567" w:rsidP="006F29C4">
      <w:pPr>
        <w:jc w:val="both"/>
        <w:rPr>
          <w:rFonts w:ascii="Times New Roman" w:hAnsi="Times New Roman" w:cs="Times New Roman"/>
          <w:b/>
          <w:bCs/>
          <w:sz w:val="20"/>
          <w:szCs w:val="20"/>
          <w:lang w:val="ro-RO"/>
        </w:rPr>
      </w:pPr>
      <w:r w:rsidRPr="007528BB">
        <w:rPr>
          <w:rFonts w:ascii="Times New Roman" w:hAnsi="Times New Roman" w:cs="Times New Roman"/>
          <w:b/>
          <w:bCs/>
          <w:sz w:val="20"/>
          <w:szCs w:val="20"/>
          <w:lang w:val="ro-RO"/>
        </w:rPr>
        <w:t>I.13. Schemă de finanțare pentru digitalizarea universităților</w:t>
      </w:r>
    </w:p>
    <w:tbl>
      <w:tblPr>
        <w:tblStyle w:val="TableGrid"/>
        <w:tblW w:w="0" w:type="auto"/>
        <w:tblLayout w:type="fixed"/>
        <w:tblLook w:val="04A0" w:firstRow="1" w:lastRow="0" w:firstColumn="1" w:lastColumn="0" w:noHBand="0" w:noVBand="1"/>
      </w:tblPr>
      <w:tblGrid>
        <w:gridCol w:w="3403"/>
        <w:gridCol w:w="496"/>
        <w:gridCol w:w="493"/>
        <w:gridCol w:w="4881"/>
      </w:tblGrid>
      <w:tr w:rsidR="005C32F4" w:rsidRPr="007528BB" w14:paraId="6C2828B3" w14:textId="77777777" w:rsidTr="005C32F4">
        <w:tc>
          <w:tcPr>
            <w:tcW w:w="3403" w:type="dxa"/>
          </w:tcPr>
          <w:p w14:paraId="6D138715" w14:textId="77777777" w:rsidR="005C32F4" w:rsidRPr="007528BB" w:rsidRDefault="005C32F4" w:rsidP="005C32F4">
            <w:pPr>
              <w:spacing w:after="120"/>
              <w:jc w:val="both"/>
              <w:rPr>
                <w:i/>
                <w:sz w:val="20"/>
                <w:lang w:val="ro-RO"/>
              </w:rPr>
            </w:pPr>
            <w:r w:rsidRPr="007528BB">
              <w:rPr>
                <w:i/>
                <w:sz w:val="20"/>
                <w:lang w:val="ro-RO"/>
              </w:rPr>
              <w:t>Please indicate which of the environmental objectives below require a substantive DNSH assessment of the measure</w:t>
            </w:r>
          </w:p>
        </w:tc>
        <w:tc>
          <w:tcPr>
            <w:tcW w:w="496" w:type="dxa"/>
          </w:tcPr>
          <w:p w14:paraId="21321988" w14:textId="77777777" w:rsidR="005C32F4" w:rsidRPr="007528BB" w:rsidRDefault="005C32F4" w:rsidP="005C32F4">
            <w:pPr>
              <w:spacing w:after="120"/>
              <w:jc w:val="both"/>
              <w:rPr>
                <w:i/>
                <w:sz w:val="20"/>
                <w:lang w:val="ro-RO"/>
              </w:rPr>
            </w:pPr>
            <w:r w:rsidRPr="007528BB">
              <w:rPr>
                <w:sz w:val="20"/>
                <w:lang w:val="ro-RO"/>
              </w:rPr>
              <w:t>Yes</w:t>
            </w:r>
          </w:p>
        </w:tc>
        <w:tc>
          <w:tcPr>
            <w:tcW w:w="493" w:type="dxa"/>
          </w:tcPr>
          <w:p w14:paraId="1A0A3546" w14:textId="77777777" w:rsidR="005C32F4" w:rsidRPr="007528BB" w:rsidRDefault="005C32F4" w:rsidP="005C32F4">
            <w:pPr>
              <w:spacing w:after="120"/>
              <w:jc w:val="both"/>
              <w:rPr>
                <w:i/>
                <w:sz w:val="20"/>
                <w:lang w:val="ro-RO"/>
              </w:rPr>
            </w:pPr>
            <w:r w:rsidRPr="007528BB">
              <w:rPr>
                <w:sz w:val="20"/>
                <w:lang w:val="ro-RO"/>
              </w:rPr>
              <w:t>No</w:t>
            </w:r>
          </w:p>
        </w:tc>
        <w:tc>
          <w:tcPr>
            <w:tcW w:w="4881" w:type="dxa"/>
          </w:tcPr>
          <w:p w14:paraId="14AA811E" w14:textId="77777777" w:rsidR="005C32F4" w:rsidRPr="007528BB" w:rsidRDefault="005C32F4" w:rsidP="005C32F4">
            <w:pPr>
              <w:spacing w:after="120"/>
              <w:rPr>
                <w:i/>
                <w:sz w:val="20"/>
                <w:lang w:val="ro-RO"/>
              </w:rPr>
            </w:pPr>
            <w:r w:rsidRPr="007528BB">
              <w:rPr>
                <w:i/>
                <w:sz w:val="20"/>
                <w:lang w:val="ro-RO"/>
              </w:rPr>
              <w:t>Justification if ‘No’ has been selected</w:t>
            </w:r>
          </w:p>
        </w:tc>
      </w:tr>
      <w:tr w:rsidR="005C32F4" w:rsidRPr="007528BB" w14:paraId="54010741" w14:textId="77777777" w:rsidTr="005C32F4">
        <w:tc>
          <w:tcPr>
            <w:tcW w:w="3403" w:type="dxa"/>
          </w:tcPr>
          <w:p w14:paraId="5BAE3BD5" w14:textId="77777777" w:rsidR="005C32F4" w:rsidRPr="007528BB" w:rsidRDefault="005C32F4" w:rsidP="005C32F4">
            <w:pPr>
              <w:spacing w:after="120"/>
              <w:rPr>
                <w:sz w:val="20"/>
                <w:lang w:val="ro-RO"/>
              </w:rPr>
            </w:pPr>
            <w:r w:rsidRPr="007528BB">
              <w:rPr>
                <w:color w:val="000000"/>
                <w:sz w:val="20"/>
                <w:shd w:val="clear" w:color="auto" w:fill="FFFFFF"/>
                <w:lang w:val="ro-RO"/>
              </w:rPr>
              <w:t>Climate change mitigation</w:t>
            </w:r>
          </w:p>
        </w:tc>
        <w:tc>
          <w:tcPr>
            <w:tcW w:w="496" w:type="dxa"/>
          </w:tcPr>
          <w:p w14:paraId="463A4E4B" w14:textId="77777777" w:rsidR="005C32F4" w:rsidRPr="007528BB" w:rsidRDefault="005C32F4" w:rsidP="005C32F4">
            <w:pPr>
              <w:spacing w:after="120"/>
              <w:jc w:val="both"/>
              <w:rPr>
                <w:sz w:val="20"/>
                <w:lang w:val="ro-RO"/>
              </w:rPr>
            </w:pPr>
          </w:p>
        </w:tc>
        <w:tc>
          <w:tcPr>
            <w:tcW w:w="493" w:type="dxa"/>
          </w:tcPr>
          <w:p w14:paraId="45DA6D03" w14:textId="77777777" w:rsidR="005C32F4" w:rsidRPr="007528BB" w:rsidRDefault="005C32F4" w:rsidP="005C32F4">
            <w:pPr>
              <w:spacing w:after="120"/>
              <w:jc w:val="both"/>
              <w:rPr>
                <w:sz w:val="20"/>
                <w:lang w:val="ro-RO"/>
              </w:rPr>
            </w:pPr>
            <w:r w:rsidRPr="007528BB">
              <w:rPr>
                <w:sz w:val="20"/>
                <w:lang w:val="ro-RO"/>
              </w:rPr>
              <w:t>x</w:t>
            </w:r>
          </w:p>
        </w:tc>
        <w:tc>
          <w:tcPr>
            <w:tcW w:w="4881" w:type="dxa"/>
          </w:tcPr>
          <w:p w14:paraId="03423A36" w14:textId="77777777" w:rsidR="001478DE" w:rsidRPr="007528BB" w:rsidRDefault="001478DE" w:rsidP="001478DE">
            <w:pPr>
              <w:spacing w:after="120"/>
              <w:jc w:val="both"/>
              <w:rPr>
                <w:sz w:val="20"/>
                <w:lang w:val="ro-RO"/>
              </w:rPr>
            </w:pPr>
            <w:r w:rsidRPr="007528BB">
              <w:rPr>
                <w:sz w:val="20"/>
                <w:lang w:val="ro-RO"/>
              </w:rPr>
              <w:t>Vor fi acordate granturi universităților pentru a crește competitivitatea internațională  a concentrărilor academice și/sau pentru a dezvolta programe academice comune în domenii cu relevanță socio-economică ( smart specialisation)  în val max de 4.97 mil euro/proiect, în sistem competitiv, în  cadrul unui apel cu o alocare totală de 224 mil euro, pentru următoarele tipuri de investiții in infrastructura digitală universitară și în crearea de competente digitale avansate a studentilor si a personalului didactic universitar:</w:t>
            </w:r>
          </w:p>
          <w:p w14:paraId="0D413D4B" w14:textId="77777777" w:rsidR="001478DE" w:rsidRPr="007528BB" w:rsidRDefault="001478DE" w:rsidP="001478DE">
            <w:pPr>
              <w:spacing w:after="120"/>
              <w:jc w:val="both"/>
              <w:rPr>
                <w:sz w:val="20"/>
                <w:lang w:val="ro-RO"/>
              </w:rPr>
            </w:pPr>
            <w:r w:rsidRPr="007528BB">
              <w:rPr>
                <w:sz w:val="20"/>
                <w:lang w:val="ro-RO"/>
              </w:rPr>
              <w:t xml:space="preserve">1. Cercetare – Inovare-Europe Digital Decade Skills &amp; Infrastructură/ Alianțe naționale &amp; internaționale – partajare de resurse și competențe/ Politica Open Science – Open; Transfer tehnologic, Antreprenoriat – SpinOffs &amp; StartUp Academy - Se vor dezvolta centre de cercetare-inovare care utilizează tehnology Industry 4.0 si Activatori (Enablers) Industry 5.0 in domenii specifice de expertiză ale universităților/alianțelor. Securitate cibernetică, GDPR, proprietate intelectuală </w:t>
            </w:r>
          </w:p>
          <w:p w14:paraId="1AD9183A" w14:textId="77777777" w:rsidR="001478DE" w:rsidRPr="007528BB" w:rsidRDefault="001478DE" w:rsidP="001478DE">
            <w:pPr>
              <w:spacing w:after="120"/>
              <w:jc w:val="both"/>
              <w:rPr>
                <w:sz w:val="20"/>
                <w:lang w:val="ro-RO"/>
              </w:rPr>
            </w:pPr>
            <w:r w:rsidRPr="007528BB">
              <w:rPr>
                <w:sz w:val="20"/>
                <w:lang w:val="ro-RO"/>
              </w:rPr>
              <w:t xml:space="preserve">2.E-learning și hybrid Platforme locale/ Medii de formare specifice – Laboratoare/Echipamente și consumabile pentru testare- Integrare cu axa de C-I prin transferul rezultatelor și consolidarea competențelor emergente în </w:t>
            </w:r>
            <w:r w:rsidRPr="007528BB">
              <w:rPr>
                <w:sz w:val="20"/>
                <w:lang w:val="ro-RO"/>
              </w:rPr>
              <w:lastRenderedPageBreak/>
              <w:t>funcție de cerințele UX-user experience  la nivel de domeniu de pregătire pentru internaționalizare &amp; compatibilizare europeană. Producție de conținut si partajare de resurse digitale – inclusiv VR, AR, MR/ Roadmap de dezvoltare curiculară a domeniilor de educație inteligentă, Biblioteci virtuale partajate/ Centre de resurse/Laboratoare si Demo Center virtuale/ Aplicații &amp; software</w:t>
            </w:r>
          </w:p>
          <w:p w14:paraId="6E15F459" w14:textId="134B8C7E" w:rsidR="001478DE" w:rsidRPr="007528BB" w:rsidRDefault="001478DE" w:rsidP="001478DE">
            <w:pPr>
              <w:spacing w:after="120"/>
              <w:jc w:val="both"/>
              <w:rPr>
                <w:sz w:val="20"/>
                <w:lang w:val="ro-RO"/>
              </w:rPr>
            </w:pPr>
            <w:r w:rsidRPr="007528BB">
              <w:rPr>
                <w:sz w:val="20"/>
                <w:lang w:val="ro-RO"/>
              </w:rPr>
              <w:t>3.Corespondență cu Europe Digital Decade – Digitalization of Public Services/ Optimizarea administrării resurselor la nivel de universitate/Management academic Aplicații de management</w:t>
            </w:r>
          </w:p>
          <w:p w14:paraId="54596BDA" w14:textId="49609D8C" w:rsidR="001478DE" w:rsidRPr="007528BB" w:rsidRDefault="001478DE" w:rsidP="001478DE">
            <w:pPr>
              <w:spacing w:after="120"/>
              <w:jc w:val="both"/>
              <w:rPr>
                <w:sz w:val="20"/>
                <w:lang w:val="ro-RO"/>
              </w:rPr>
            </w:pPr>
            <w:r w:rsidRPr="007528BB">
              <w:rPr>
                <w:sz w:val="20"/>
                <w:lang w:val="ro-RO"/>
              </w:rPr>
              <w:t>Se vor dezvolta rețele locale integrate pentru Automatizarea proceselor interne – inclusiv AI/ Digitalizarea managementului documentelor si a fluxurilor informaționale pentru îmbunătățirea continuă a calității serviciilor academice.</w:t>
            </w:r>
          </w:p>
          <w:p w14:paraId="66CEB58B" w14:textId="77777777" w:rsidR="001478DE" w:rsidRPr="007528BB" w:rsidRDefault="001478DE" w:rsidP="001478DE">
            <w:pPr>
              <w:spacing w:after="120"/>
              <w:jc w:val="both"/>
              <w:rPr>
                <w:sz w:val="20"/>
                <w:lang w:val="ro-RO"/>
              </w:rPr>
            </w:pPr>
            <w:r w:rsidRPr="007528BB">
              <w:rPr>
                <w:sz w:val="20"/>
                <w:lang w:val="ro-RO"/>
              </w:rPr>
              <w:t>4. Experiența Campus - Îmbunătățirea serviciilor pentru studenți/ Reducerea timpilor de așteptare/ Implicare ”verde”; SRM – Student Relationship Management/ Calitatea vieții în campus – inclusiv Digital Green</w:t>
            </w:r>
          </w:p>
          <w:p w14:paraId="231784EB" w14:textId="77777777" w:rsidR="001478DE" w:rsidRPr="007528BB" w:rsidRDefault="001478DE" w:rsidP="001478DE">
            <w:pPr>
              <w:spacing w:after="120"/>
              <w:jc w:val="both"/>
              <w:rPr>
                <w:sz w:val="20"/>
                <w:lang w:val="ro-RO"/>
              </w:rPr>
            </w:pPr>
            <w:r w:rsidRPr="007528BB">
              <w:rPr>
                <w:sz w:val="20"/>
                <w:lang w:val="ro-RO"/>
              </w:rPr>
              <w:t>Echipamente – inclusiv IOT/ Sisteme HVAC – confort si eficiență energetică</w:t>
            </w:r>
          </w:p>
          <w:p w14:paraId="5852E2AB" w14:textId="77777777" w:rsidR="001478DE" w:rsidRPr="007528BB" w:rsidRDefault="001478DE" w:rsidP="001478DE">
            <w:pPr>
              <w:spacing w:after="120"/>
              <w:jc w:val="both"/>
              <w:rPr>
                <w:sz w:val="20"/>
                <w:lang w:val="ro-RO"/>
              </w:rPr>
            </w:pPr>
            <w:r w:rsidRPr="007528BB">
              <w:rPr>
                <w:sz w:val="20"/>
                <w:lang w:val="ro-RO"/>
              </w:rPr>
              <w:t>5.Realizare de platforme de tip cloud-oriented</w:t>
            </w:r>
          </w:p>
          <w:p w14:paraId="7ECE95E8" w14:textId="77777777" w:rsidR="001478DE" w:rsidRPr="007528BB" w:rsidRDefault="001478DE" w:rsidP="001478DE">
            <w:pPr>
              <w:spacing w:after="120"/>
              <w:jc w:val="both"/>
              <w:rPr>
                <w:sz w:val="20"/>
                <w:lang w:val="ro-RO"/>
              </w:rPr>
            </w:pPr>
            <w:r w:rsidRPr="007528BB">
              <w:rPr>
                <w:sz w:val="20"/>
                <w:lang w:val="ro-RO"/>
              </w:rPr>
              <w:t>6. Realizare „3D Printing One Stop Shop”Imprimantă 3D de tip FDM (Fused Deposition Modelling); Aplicații - Prototipare Rapidă în automotive, componente robotice nemetalice, textile printate 3Df</w:t>
            </w:r>
          </w:p>
          <w:p w14:paraId="5659D2AD" w14:textId="77777777" w:rsidR="001478DE" w:rsidRPr="007528BB" w:rsidRDefault="001478DE" w:rsidP="001478DE">
            <w:pPr>
              <w:spacing w:after="120"/>
              <w:jc w:val="both"/>
              <w:rPr>
                <w:sz w:val="20"/>
                <w:lang w:val="ro-RO"/>
              </w:rPr>
            </w:pPr>
            <w:r w:rsidRPr="007528BB">
              <w:rPr>
                <w:sz w:val="20"/>
                <w:lang w:val="ro-RO"/>
              </w:rPr>
              <w:t>Imprimantă 3D de tip SLA (Stereolithography) Aplicații - Prototipare componente de dimensiuni mari, printare proteze nemetalice, Imprimantă 3D de tip Polyjet</w:t>
            </w:r>
          </w:p>
          <w:p w14:paraId="1A88EA24" w14:textId="5B561A35" w:rsidR="001478DE" w:rsidRPr="007528BB" w:rsidRDefault="001478DE" w:rsidP="001478DE">
            <w:pPr>
              <w:spacing w:after="120"/>
              <w:jc w:val="both"/>
              <w:rPr>
                <w:sz w:val="20"/>
                <w:lang w:val="ro-RO"/>
              </w:rPr>
            </w:pPr>
            <w:r w:rsidRPr="007528BB">
              <w:rPr>
                <w:sz w:val="20"/>
                <w:lang w:val="ro-RO"/>
              </w:rPr>
              <w:t>7. Organizarea programelor universitare si postuniversitare de formare, pentru utilizarea tehnologiilor inovative si de dobandirea de competente digitale avansate.</w:t>
            </w:r>
          </w:p>
          <w:p w14:paraId="11385526" w14:textId="3AD32327" w:rsidR="001478DE" w:rsidRPr="007528BB" w:rsidRDefault="001478DE" w:rsidP="001478DE">
            <w:pPr>
              <w:spacing w:after="120"/>
              <w:jc w:val="both"/>
              <w:rPr>
                <w:sz w:val="20"/>
                <w:lang w:val="ro-RO"/>
              </w:rPr>
            </w:pPr>
            <w:r w:rsidRPr="007528BB">
              <w:rPr>
                <w:sz w:val="20"/>
                <w:lang w:val="ro-RO"/>
              </w:rPr>
              <w:t>Se vor respecta cele mai bune practici în domeniul managementului energiei.</w:t>
            </w:r>
          </w:p>
          <w:p w14:paraId="6794D6CB" w14:textId="57BFA47B" w:rsidR="00C361ED" w:rsidRPr="007528BB" w:rsidRDefault="00C361ED" w:rsidP="001478DE">
            <w:pPr>
              <w:spacing w:after="120"/>
              <w:jc w:val="both"/>
              <w:rPr>
                <w:sz w:val="20"/>
                <w:lang w:val="ro-RO"/>
              </w:rPr>
            </w:pPr>
            <w:r w:rsidRPr="007528BB">
              <w:rPr>
                <w:sz w:val="20"/>
                <w:lang w:val="ro-RO"/>
              </w:rPr>
              <w:t>Astfel, prin specificul activităților nu se previzionează un impact negativ semnificativ asupra emisiilor de GHG.</w:t>
            </w:r>
          </w:p>
        </w:tc>
      </w:tr>
      <w:tr w:rsidR="005C32F4" w:rsidRPr="007528BB" w14:paraId="42753D4A" w14:textId="77777777" w:rsidTr="005C32F4">
        <w:tc>
          <w:tcPr>
            <w:tcW w:w="3403" w:type="dxa"/>
          </w:tcPr>
          <w:p w14:paraId="46803CD4" w14:textId="77777777" w:rsidR="005C32F4" w:rsidRPr="007528BB" w:rsidRDefault="005C32F4" w:rsidP="005C32F4">
            <w:pPr>
              <w:spacing w:after="120"/>
              <w:rPr>
                <w:i/>
                <w:sz w:val="20"/>
                <w:lang w:val="ro-RO"/>
              </w:rPr>
            </w:pPr>
            <w:r w:rsidRPr="007528BB">
              <w:rPr>
                <w:sz w:val="20"/>
                <w:lang w:val="ro-RO"/>
              </w:rPr>
              <w:lastRenderedPageBreak/>
              <w:t>Climate change adaptation</w:t>
            </w:r>
          </w:p>
        </w:tc>
        <w:tc>
          <w:tcPr>
            <w:tcW w:w="496" w:type="dxa"/>
          </w:tcPr>
          <w:p w14:paraId="40AA604A" w14:textId="77777777" w:rsidR="005C32F4" w:rsidRPr="007528BB" w:rsidRDefault="005C32F4" w:rsidP="005C32F4">
            <w:pPr>
              <w:spacing w:after="120"/>
              <w:jc w:val="both"/>
              <w:rPr>
                <w:sz w:val="20"/>
                <w:lang w:val="ro-RO"/>
              </w:rPr>
            </w:pPr>
          </w:p>
        </w:tc>
        <w:tc>
          <w:tcPr>
            <w:tcW w:w="493" w:type="dxa"/>
          </w:tcPr>
          <w:p w14:paraId="633CD777" w14:textId="77777777" w:rsidR="005C32F4" w:rsidRPr="007528BB" w:rsidRDefault="005C32F4" w:rsidP="005C32F4">
            <w:pPr>
              <w:spacing w:after="120"/>
              <w:jc w:val="both"/>
              <w:rPr>
                <w:sz w:val="20"/>
                <w:lang w:val="ro-RO"/>
              </w:rPr>
            </w:pPr>
            <w:r w:rsidRPr="007528BB">
              <w:rPr>
                <w:sz w:val="20"/>
                <w:lang w:val="ro-RO"/>
              </w:rPr>
              <w:t>x</w:t>
            </w:r>
          </w:p>
        </w:tc>
        <w:tc>
          <w:tcPr>
            <w:tcW w:w="4881" w:type="dxa"/>
          </w:tcPr>
          <w:p w14:paraId="0CC74A74" w14:textId="77777777" w:rsidR="005C32F4" w:rsidRPr="007528BB" w:rsidRDefault="00C361ED" w:rsidP="005C32F4">
            <w:pPr>
              <w:spacing w:after="120"/>
              <w:jc w:val="both"/>
              <w:rPr>
                <w:sz w:val="20"/>
                <w:lang w:val="ro-RO"/>
              </w:rPr>
            </w:pPr>
            <w:r w:rsidRPr="007528BB">
              <w:rPr>
                <w:sz w:val="20"/>
                <w:lang w:val="ro-RO"/>
              </w:rPr>
              <w:t>Investițiile vizează centre digitale și dotări pentru laboratoare, neavând impact semnificativ negativ asupra obiectivului privind adaptarea la schimbările climatice.</w:t>
            </w:r>
          </w:p>
          <w:p w14:paraId="3022CF3E" w14:textId="4634A45E" w:rsidR="001478DE" w:rsidRPr="007528BB" w:rsidRDefault="001478DE" w:rsidP="005C32F4">
            <w:pPr>
              <w:spacing w:after="120"/>
              <w:jc w:val="both"/>
              <w:rPr>
                <w:sz w:val="20"/>
                <w:lang w:val="ro-RO"/>
              </w:rPr>
            </w:pPr>
            <w:r w:rsidRPr="007528BB">
              <w:rPr>
                <w:sz w:val="20"/>
                <w:lang w:val="ro-RO"/>
              </w:rPr>
              <w:t>Acolo unde este cazul se vor realiza analize de vulnerabilitate și se vor implementa măsurile de adaptare dispuse de acestea.</w:t>
            </w:r>
          </w:p>
        </w:tc>
      </w:tr>
      <w:tr w:rsidR="005C32F4" w:rsidRPr="007528BB" w14:paraId="23592EAA" w14:textId="77777777" w:rsidTr="005C32F4">
        <w:tc>
          <w:tcPr>
            <w:tcW w:w="3403" w:type="dxa"/>
          </w:tcPr>
          <w:p w14:paraId="26BD0977" w14:textId="77777777" w:rsidR="005C32F4" w:rsidRPr="007528BB" w:rsidRDefault="005C32F4" w:rsidP="005C32F4">
            <w:pPr>
              <w:spacing w:after="120"/>
              <w:rPr>
                <w:sz w:val="20"/>
                <w:lang w:val="ro-RO"/>
              </w:rPr>
            </w:pPr>
            <w:r w:rsidRPr="007528BB">
              <w:rPr>
                <w:sz w:val="20"/>
                <w:lang w:val="ro-RO"/>
              </w:rPr>
              <w:t>The sustainable use and protection of water and marine resources</w:t>
            </w:r>
          </w:p>
        </w:tc>
        <w:tc>
          <w:tcPr>
            <w:tcW w:w="496" w:type="dxa"/>
          </w:tcPr>
          <w:p w14:paraId="3D20DBF1" w14:textId="77777777" w:rsidR="005C32F4" w:rsidRPr="007528BB" w:rsidRDefault="005C32F4" w:rsidP="005C32F4">
            <w:pPr>
              <w:spacing w:after="120"/>
              <w:jc w:val="both"/>
              <w:rPr>
                <w:sz w:val="20"/>
                <w:lang w:val="ro-RO"/>
              </w:rPr>
            </w:pPr>
          </w:p>
        </w:tc>
        <w:tc>
          <w:tcPr>
            <w:tcW w:w="493" w:type="dxa"/>
          </w:tcPr>
          <w:p w14:paraId="30A291DB" w14:textId="77777777" w:rsidR="005C32F4" w:rsidRPr="007528BB" w:rsidRDefault="005C32F4" w:rsidP="005C32F4">
            <w:pPr>
              <w:spacing w:after="120"/>
              <w:jc w:val="both"/>
              <w:rPr>
                <w:sz w:val="20"/>
                <w:lang w:val="ro-RO"/>
              </w:rPr>
            </w:pPr>
            <w:r w:rsidRPr="007528BB">
              <w:rPr>
                <w:sz w:val="20"/>
                <w:lang w:val="ro-RO"/>
              </w:rPr>
              <w:t>x</w:t>
            </w:r>
          </w:p>
        </w:tc>
        <w:tc>
          <w:tcPr>
            <w:tcW w:w="4881" w:type="dxa"/>
          </w:tcPr>
          <w:p w14:paraId="67C24836" w14:textId="6B9F1A4B" w:rsidR="005C32F4" w:rsidRPr="007528BB" w:rsidRDefault="00C361ED" w:rsidP="005C32F4">
            <w:pPr>
              <w:spacing w:after="120"/>
              <w:jc w:val="both"/>
              <w:rPr>
                <w:sz w:val="20"/>
                <w:lang w:val="ro-RO"/>
              </w:rPr>
            </w:pPr>
            <w:r w:rsidRPr="007528BB">
              <w:rPr>
                <w:sz w:val="20"/>
                <w:lang w:val="ro-RO"/>
              </w:rPr>
              <w:t>Investițiile nu au impact asupra protecției resurselor de apă sau marine.</w:t>
            </w:r>
            <w:r w:rsidR="001478DE" w:rsidRPr="007528BB">
              <w:rPr>
                <w:sz w:val="20"/>
                <w:lang w:val="ro-RO"/>
              </w:rPr>
              <w:t xml:space="preserve"> </w:t>
            </w:r>
          </w:p>
        </w:tc>
      </w:tr>
      <w:tr w:rsidR="005C32F4" w:rsidRPr="007528BB" w14:paraId="111C68D9" w14:textId="77777777" w:rsidTr="005C32F4">
        <w:tc>
          <w:tcPr>
            <w:tcW w:w="3403" w:type="dxa"/>
          </w:tcPr>
          <w:p w14:paraId="2F5FEA94" w14:textId="77777777" w:rsidR="005C32F4" w:rsidRPr="007528BB" w:rsidRDefault="005C32F4" w:rsidP="005C32F4">
            <w:pPr>
              <w:spacing w:after="120"/>
              <w:rPr>
                <w:sz w:val="20"/>
                <w:lang w:val="ro-RO"/>
              </w:rPr>
            </w:pPr>
            <w:r w:rsidRPr="007528BB">
              <w:rPr>
                <w:sz w:val="20"/>
                <w:lang w:val="ro-RO"/>
              </w:rPr>
              <w:lastRenderedPageBreak/>
              <w:t>The circular economy, including waste prevention and recycling</w:t>
            </w:r>
          </w:p>
        </w:tc>
        <w:tc>
          <w:tcPr>
            <w:tcW w:w="496" w:type="dxa"/>
          </w:tcPr>
          <w:p w14:paraId="0DB6F9CC" w14:textId="77777777" w:rsidR="005C32F4" w:rsidRPr="007528BB" w:rsidRDefault="005C32F4" w:rsidP="005C32F4">
            <w:pPr>
              <w:spacing w:after="120"/>
              <w:jc w:val="both"/>
              <w:rPr>
                <w:sz w:val="20"/>
                <w:lang w:val="ro-RO"/>
              </w:rPr>
            </w:pPr>
          </w:p>
        </w:tc>
        <w:tc>
          <w:tcPr>
            <w:tcW w:w="493" w:type="dxa"/>
          </w:tcPr>
          <w:p w14:paraId="3F99CC45" w14:textId="77777777" w:rsidR="005C32F4" w:rsidRPr="007528BB" w:rsidRDefault="005C32F4" w:rsidP="005C32F4">
            <w:pPr>
              <w:spacing w:after="120"/>
              <w:jc w:val="both"/>
              <w:rPr>
                <w:sz w:val="20"/>
                <w:lang w:val="ro-RO"/>
              </w:rPr>
            </w:pPr>
            <w:r w:rsidRPr="007528BB">
              <w:rPr>
                <w:sz w:val="20"/>
                <w:lang w:val="ro-RO"/>
              </w:rPr>
              <w:t>x</w:t>
            </w:r>
          </w:p>
        </w:tc>
        <w:tc>
          <w:tcPr>
            <w:tcW w:w="4881" w:type="dxa"/>
          </w:tcPr>
          <w:p w14:paraId="6E0D5D5F" w14:textId="77777777" w:rsidR="005C32F4" w:rsidRPr="007528BB" w:rsidRDefault="00C361ED" w:rsidP="005C32F4">
            <w:pPr>
              <w:spacing w:after="120"/>
              <w:jc w:val="both"/>
              <w:rPr>
                <w:sz w:val="20"/>
                <w:lang w:val="ro-RO"/>
              </w:rPr>
            </w:pPr>
            <w:r w:rsidRPr="007528BB">
              <w:rPr>
                <w:sz w:val="20"/>
                <w:lang w:val="ro-RO"/>
              </w:rPr>
              <w:t xml:space="preserve">În ceea ce privește tehnologiile și echipamentele pentru dotări se va avea în vedere reciclarea, acolo unde este cazul și limitarea cantității de deșeuri generate. </w:t>
            </w:r>
          </w:p>
          <w:p w14:paraId="4E349659" w14:textId="77777777" w:rsidR="001478DE" w:rsidRPr="007528BB" w:rsidRDefault="001478DE" w:rsidP="001478DE">
            <w:pPr>
              <w:spacing w:after="120"/>
              <w:jc w:val="both"/>
              <w:rPr>
                <w:sz w:val="20"/>
                <w:lang w:val="ro-RO"/>
              </w:rPr>
            </w:pPr>
            <w:r w:rsidRPr="007528BB">
              <w:rPr>
                <w:sz w:val="20"/>
                <w:lang w:val="ro-RO"/>
              </w:rPr>
              <w:t>Pe parcursul realizării investițiilor se va asigura menținerea unui nivel scăzut al deșeurilor generate, se va asigura reciclarea echipamentelor existente, acolo unde este posibil, iar  echipamentele noi cumpărate vor respecta prevederile legale în vigoare, inclusiv standardele europene, cu privire la producerea acestora (inclusiv cele legate de mediu) cerințele de eficiență a materialelor stabilite în conformitate cu Directiva 2009/125 / CE.</w:t>
            </w:r>
          </w:p>
          <w:p w14:paraId="5278BA3C" w14:textId="77777777" w:rsidR="001478DE" w:rsidRPr="007528BB" w:rsidRDefault="001478DE" w:rsidP="001478DE">
            <w:pPr>
              <w:spacing w:after="120"/>
              <w:jc w:val="both"/>
              <w:rPr>
                <w:sz w:val="20"/>
                <w:lang w:val="ro-RO"/>
              </w:rPr>
            </w:pPr>
            <w:r w:rsidRPr="007528BB">
              <w:rPr>
                <w:sz w:val="20"/>
                <w:lang w:val="ro-RO"/>
              </w:rPr>
              <w:t>De asemenea, echipamentele utilizate nu  vor conține substanțele restricționate enumerate în Anexa II a Directivei 2011/65 / UE, cu excepția cazului în care valorile concentrației în greutate în materiale omogene nu le depășesc pe cele enumerate în anexa respectivă.</w:t>
            </w:r>
          </w:p>
          <w:p w14:paraId="0A3E3FA6" w14:textId="7C8D6AD5" w:rsidR="001478DE" w:rsidRPr="007528BB" w:rsidRDefault="001478DE" w:rsidP="001478DE">
            <w:pPr>
              <w:spacing w:after="120"/>
              <w:jc w:val="both"/>
              <w:rPr>
                <w:sz w:val="20"/>
                <w:lang w:val="ro-RO"/>
              </w:rPr>
            </w:pPr>
            <w:r w:rsidRPr="007528BB">
              <w:rPr>
                <w:sz w:val="20"/>
                <w:lang w:val="ro-RO"/>
              </w:rPr>
              <w:t>Totodată, la sfârșitul duratei de viață  a echipamengtelor se va avea în vedere respectarea prevederilor Anexei VII la Directiva 2012/19 / UE.</w:t>
            </w:r>
          </w:p>
        </w:tc>
      </w:tr>
      <w:tr w:rsidR="005C32F4" w:rsidRPr="007528BB" w14:paraId="05942F91" w14:textId="77777777" w:rsidTr="005C32F4">
        <w:tc>
          <w:tcPr>
            <w:tcW w:w="3403" w:type="dxa"/>
          </w:tcPr>
          <w:p w14:paraId="09EF0063" w14:textId="77777777" w:rsidR="005C32F4" w:rsidRPr="007528BB" w:rsidRDefault="005C32F4" w:rsidP="005C32F4">
            <w:pPr>
              <w:spacing w:after="120"/>
              <w:rPr>
                <w:sz w:val="20"/>
                <w:lang w:val="ro-RO"/>
              </w:rPr>
            </w:pPr>
            <w:r w:rsidRPr="007528BB">
              <w:rPr>
                <w:sz w:val="20"/>
                <w:lang w:val="ro-RO"/>
              </w:rPr>
              <w:t>Pollution prevention and control to air, water or land</w:t>
            </w:r>
          </w:p>
        </w:tc>
        <w:tc>
          <w:tcPr>
            <w:tcW w:w="496" w:type="dxa"/>
          </w:tcPr>
          <w:p w14:paraId="30EE883E" w14:textId="77777777" w:rsidR="005C32F4" w:rsidRPr="007528BB" w:rsidRDefault="005C32F4" w:rsidP="005C32F4">
            <w:pPr>
              <w:spacing w:after="120"/>
              <w:jc w:val="both"/>
              <w:rPr>
                <w:sz w:val="20"/>
                <w:lang w:val="ro-RO"/>
              </w:rPr>
            </w:pPr>
          </w:p>
        </w:tc>
        <w:tc>
          <w:tcPr>
            <w:tcW w:w="493" w:type="dxa"/>
          </w:tcPr>
          <w:p w14:paraId="49ED87CB" w14:textId="77777777" w:rsidR="005C32F4" w:rsidRPr="007528BB" w:rsidRDefault="005C32F4" w:rsidP="005C32F4">
            <w:pPr>
              <w:spacing w:after="120"/>
              <w:jc w:val="both"/>
              <w:rPr>
                <w:sz w:val="20"/>
                <w:lang w:val="ro-RO"/>
              </w:rPr>
            </w:pPr>
            <w:r w:rsidRPr="007528BB">
              <w:rPr>
                <w:sz w:val="20"/>
                <w:lang w:val="ro-RO"/>
              </w:rPr>
              <w:t>x</w:t>
            </w:r>
          </w:p>
        </w:tc>
        <w:tc>
          <w:tcPr>
            <w:tcW w:w="4881" w:type="dxa"/>
          </w:tcPr>
          <w:p w14:paraId="387F4559" w14:textId="759C44D3" w:rsidR="005C32F4" w:rsidRPr="007528BB" w:rsidRDefault="00C361ED" w:rsidP="005C32F4">
            <w:pPr>
              <w:spacing w:after="120"/>
              <w:jc w:val="both"/>
              <w:rPr>
                <w:sz w:val="20"/>
                <w:lang w:val="ro-RO"/>
              </w:rPr>
            </w:pPr>
            <w:r w:rsidRPr="007528BB">
              <w:rPr>
                <w:sz w:val="20"/>
                <w:lang w:val="ro-RO"/>
              </w:rPr>
              <w:t>De asemenea, pentru implementarea efectivă a investițiilor se va avea în vedere achiziționarea de soluții tehnice de ultimă generație, cu nivel scăzut de eventuală poluare.</w:t>
            </w:r>
          </w:p>
        </w:tc>
      </w:tr>
      <w:tr w:rsidR="005C32F4" w:rsidRPr="007528BB" w14:paraId="69840F98" w14:textId="77777777" w:rsidTr="005C32F4">
        <w:tc>
          <w:tcPr>
            <w:tcW w:w="3403" w:type="dxa"/>
          </w:tcPr>
          <w:p w14:paraId="20F1850D" w14:textId="77777777" w:rsidR="005C32F4" w:rsidRPr="007528BB" w:rsidRDefault="005C32F4" w:rsidP="005C32F4">
            <w:pPr>
              <w:spacing w:after="120"/>
              <w:rPr>
                <w:sz w:val="20"/>
                <w:lang w:val="ro-RO"/>
              </w:rPr>
            </w:pPr>
            <w:r w:rsidRPr="007528BB">
              <w:rPr>
                <w:sz w:val="20"/>
                <w:lang w:val="ro-RO"/>
              </w:rPr>
              <w:t>The protection and restoration of biodiversity and ecosystems</w:t>
            </w:r>
          </w:p>
        </w:tc>
        <w:tc>
          <w:tcPr>
            <w:tcW w:w="496" w:type="dxa"/>
          </w:tcPr>
          <w:p w14:paraId="6C8A001D" w14:textId="77777777" w:rsidR="005C32F4" w:rsidRPr="007528BB" w:rsidRDefault="005C32F4" w:rsidP="005C32F4">
            <w:pPr>
              <w:spacing w:after="120"/>
              <w:jc w:val="both"/>
              <w:rPr>
                <w:sz w:val="20"/>
                <w:lang w:val="ro-RO"/>
              </w:rPr>
            </w:pPr>
          </w:p>
        </w:tc>
        <w:tc>
          <w:tcPr>
            <w:tcW w:w="493" w:type="dxa"/>
          </w:tcPr>
          <w:p w14:paraId="053341D0" w14:textId="77777777" w:rsidR="005C32F4" w:rsidRPr="007528BB" w:rsidRDefault="005C32F4" w:rsidP="005C32F4">
            <w:pPr>
              <w:spacing w:after="120"/>
              <w:jc w:val="both"/>
              <w:rPr>
                <w:sz w:val="20"/>
                <w:lang w:val="ro-RO"/>
              </w:rPr>
            </w:pPr>
            <w:r w:rsidRPr="007528BB">
              <w:rPr>
                <w:sz w:val="20"/>
                <w:lang w:val="ro-RO"/>
              </w:rPr>
              <w:t>x</w:t>
            </w:r>
          </w:p>
        </w:tc>
        <w:tc>
          <w:tcPr>
            <w:tcW w:w="4881" w:type="dxa"/>
          </w:tcPr>
          <w:p w14:paraId="1A7083FC" w14:textId="34D7BDE6" w:rsidR="005C32F4" w:rsidRPr="007528BB" w:rsidRDefault="00C361ED" w:rsidP="005C32F4">
            <w:pPr>
              <w:spacing w:after="120"/>
              <w:jc w:val="both"/>
              <w:rPr>
                <w:sz w:val="20"/>
                <w:lang w:val="ro-RO"/>
              </w:rPr>
            </w:pPr>
            <w:r w:rsidRPr="007528BB">
              <w:rPr>
                <w:sz w:val="20"/>
                <w:lang w:val="ro-RO"/>
              </w:rPr>
              <w:t>Investițiile nu au impact asupra biodiversității și ariilor protejate.</w:t>
            </w:r>
          </w:p>
        </w:tc>
      </w:tr>
    </w:tbl>
    <w:p w14:paraId="363A13BA" w14:textId="77777777" w:rsidR="005C32F4" w:rsidRPr="007528BB" w:rsidRDefault="005C32F4" w:rsidP="005C32F4">
      <w:pPr>
        <w:rPr>
          <w:rFonts w:ascii="Times New Roman" w:hAnsi="Times New Roman" w:cs="Times New Roman"/>
          <w:b/>
          <w:bCs/>
          <w:sz w:val="20"/>
          <w:szCs w:val="20"/>
          <w:lang w:val="ro-RO"/>
        </w:rPr>
      </w:pPr>
    </w:p>
    <w:p w14:paraId="62DF9326" w14:textId="77777777" w:rsidR="001478DE" w:rsidRPr="007528BB" w:rsidRDefault="001478DE" w:rsidP="006F29C4">
      <w:pPr>
        <w:jc w:val="both"/>
        <w:rPr>
          <w:rFonts w:ascii="Times New Roman" w:hAnsi="Times New Roman" w:cs="Times New Roman"/>
          <w:b/>
          <w:bCs/>
          <w:sz w:val="20"/>
          <w:szCs w:val="20"/>
          <w:lang w:val="ro-RO"/>
        </w:rPr>
      </w:pPr>
    </w:p>
    <w:p w14:paraId="417D1BED" w14:textId="59D887D3" w:rsidR="005C32F4" w:rsidRPr="007528BB" w:rsidRDefault="005C32F4" w:rsidP="006F29C4">
      <w:pPr>
        <w:jc w:val="both"/>
        <w:rPr>
          <w:rFonts w:ascii="Times New Roman" w:hAnsi="Times New Roman" w:cs="Times New Roman"/>
          <w:b/>
          <w:bCs/>
          <w:sz w:val="20"/>
          <w:szCs w:val="20"/>
          <w:lang w:val="ro-RO"/>
        </w:rPr>
      </w:pPr>
      <w:r w:rsidRPr="007528BB">
        <w:rPr>
          <w:rFonts w:ascii="Times New Roman" w:hAnsi="Times New Roman" w:cs="Times New Roman"/>
          <w:b/>
          <w:bCs/>
          <w:sz w:val="20"/>
          <w:szCs w:val="20"/>
          <w:lang w:val="ro-RO"/>
        </w:rPr>
        <w:t>I.1</w:t>
      </w:r>
      <w:r w:rsidR="00162567" w:rsidRPr="007528BB">
        <w:rPr>
          <w:rFonts w:ascii="Times New Roman" w:hAnsi="Times New Roman" w:cs="Times New Roman"/>
          <w:b/>
          <w:bCs/>
          <w:sz w:val="20"/>
          <w:szCs w:val="20"/>
          <w:lang w:val="ro-RO"/>
        </w:rPr>
        <w:t>4. Scheme de finanțare pentru sistemul educațional universitar pentru atingerea standardelor de siguranță și calitate</w:t>
      </w:r>
    </w:p>
    <w:tbl>
      <w:tblPr>
        <w:tblStyle w:val="TableGrid"/>
        <w:tblW w:w="0" w:type="auto"/>
        <w:tblLayout w:type="fixed"/>
        <w:tblLook w:val="04A0" w:firstRow="1" w:lastRow="0" w:firstColumn="1" w:lastColumn="0" w:noHBand="0" w:noVBand="1"/>
      </w:tblPr>
      <w:tblGrid>
        <w:gridCol w:w="3403"/>
        <w:gridCol w:w="496"/>
        <w:gridCol w:w="493"/>
        <w:gridCol w:w="4881"/>
      </w:tblGrid>
      <w:tr w:rsidR="005C32F4" w:rsidRPr="007528BB" w14:paraId="63625D48" w14:textId="77777777" w:rsidTr="005C32F4">
        <w:tc>
          <w:tcPr>
            <w:tcW w:w="3403" w:type="dxa"/>
          </w:tcPr>
          <w:p w14:paraId="2CEAC5FA" w14:textId="77777777" w:rsidR="005C32F4" w:rsidRPr="007528BB" w:rsidRDefault="005C32F4" w:rsidP="005C32F4">
            <w:pPr>
              <w:spacing w:after="120"/>
              <w:jc w:val="both"/>
              <w:rPr>
                <w:i/>
                <w:sz w:val="20"/>
                <w:lang w:val="ro-RO"/>
              </w:rPr>
            </w:pPr>
            <w:r w:rsidRPr="007528BB">
              <w:rPr>
                <w:i/>
                <w:sz w:val="20"/>
                <w:lang w:val="ro-RO"/>
              </w:rPr>
              <w:t>Please indicate which of the environmental objectives below require a substantive DNSH assessment of the measure</w:t>
            </w:r>
          </w:p>
        </w:tc>
        <w:tc>
          <w:tcPr>
            <w:tcW w:w="496" w:type="dxa"/>
          </w:tcPr>
          <w:p w14:paraId="45B9D658" w14:textId="77777777" w:rsidR="005C32F4" w:rsidRPr="007528BB" w:rsidRDefault="005C32F4" w:rsidP="005C32F4">
            <w:pPr>
              <w:spacing w:after="120"/>
              <w:jc w:val="both"/>
              <w:rPr>
                <w:i/>
                <w:sz w:val="20"/>
                <w:lang w:val="ro-RO"/>
              </w:rPr>
            </w:pPr>
            <w:r w:rsidRPr="007528BB">
              <w:rPr>
                <w:sz w:val="20"/>
                <w:lang w:val="ro-RO"/>
              </w:rPr>
              <w:t>Yes</w:t>
            </w:r>
          </w:p>
        </w:tc>
        <w:tc>
          <w:tcPr>
            <w:tcW w:w="493" w:type="dxa"/>
          </w:tcPr>
          <w:p w14:paraId="0560D599" w14:textId="77777777" w:rsidR="005C32F4" w:rsidRPr="007528BB" w:rsidRDefault="005C32F4" w:rsidP="005C32F4">
            <w:pPr>
              <w:spacing w:after="120"/>
              <w:jc w:val="both"/>
              <w:rPr>
                <w:i/>
                <w:sz w:val="20"/>
                <w:lang w:val="ro-RO"/>
              </w:rPr>
            </w:pPr>
            <w:r w:rsidRPr="007528BB">
              <w:rPr>
                <w:sz w:val="20"/>
                <w:lang w:val="ro-RO"/>
              </w:rPr>
              <w:t>No</w:t>
            </w:r>
          </w:p>
        </w:tc>
        <w:tc>
          <w:tcPr>
            <w:tcW w:w="4881" w:type="dxa"/>
          </w:tcPr>
          <w:p w14:paraId="6EEF0A13" w14:textId="77777777" w:rsidR="005C32F4" w:rsidRPr="007528BB" w:rsidRDefault="005C32F4" w:rsidP="005C32F4">
            <w:pPr>
              <w:spacing w:after="120"/>
              <w:rPr>
                <w:i/>
                <w:sz w:val="20"/>
                <w:lang w:val="ro-RO"/>
              </w:rPr>
            </w:pPr>
            <w:r w:rsidRPr="007528BB">
              <w:rPr>
                <w:i/>
                <w:sz w:val="20"/>
                <w:lang w:val="ro-RO"/>
              </w:rPr>
              <w:t>Justification if ‘No’ has been selected</w:t>
            </w:r>
          </w:p>
        </w:tc>
      </w:tr>
      <w:tr w:rsidR="005C32F4" w:rsidRPr="007528BB" w14:paraId="30EEAA9C" w14:textId="77777777" w:rsidTr="005C32F4">
        <w:tc>
          <w:tcPr>
            <w:tcW w:w="3403" w:type="dxa"/>
          </w:tcPr>
          <w:p w14:paraId="4FA18007" w14:textId="77777777" w:rsidR="005C32F4" w:rsidRPr="007528BB" w:rsidRDefault="005C32F4" w:rsidP="005C32F4">
            <w:pPr>
              <w:spacing w:after="120"/>
              <w:rPr>
                <w:sz w:val="20"/>
                <w:lang w:val="ro-RO"/>
              </w:rPr>
            </w:pPr>
            <w:r w:rsidRPr="007528BB">
              <w:rPr>
                <w:color w:val="000000"/>
                <w:sz w:val="20"/>
                <w:shd w:val="clear" w:color="auto" w:fill="FFFFFF"/>
                <w:lang w:val="ro-RO"/>
              </w:rPr>
              <w:t>Climate change mitigation</w:t>
            </w:r>
          </w:p>
        </w:tc>
        <w:tc>
          <w:tcPr>
            <w:tcW w:w="496" w:type="dxa"/>
          </w:tcPr>
          <w:p w14:paraId="01B96377" w14:textId="73E4A09C" w:rsidR="005C32F4" w:rsidRPr="007528BB" w:rsidRDefault="00DE3639" w:rsidP="005C32F4">
            <w:pPr>
              <w:spacing w:after="120"/>
              <w:jc w:val="both"/>
              <w:rPr>
                <w:sz w:val="20"/>
                <w:lang w:val="ro-RO"/>
              </w:rPr>
            </w:pPr>
            <w:r w:rsidRPr="007528BB">
              <w:rPr>
                <w:sz w:val="20"/>
                <w:lang w:val="ro-RO"/>
              </w:rPr>
              <w:t>x</w:t>
            </w:r>
          </w:p>
        </w:tc>
        <w:tc>
          <w:tcPr>
            <w:tcW w:w="493" w:type="dxa"/>
          </w:tcPr>
          <w:p w14:paraId="40297451" w14:textId="37EF0186" w:rsidR="005C32F4" w:rsidRPr="007528BB" w:rsidRDefault="005C32F4" w:rsidP="005C32F4">
            <w:pPr>
              <w:spacing w:after="120"/>
              <w:jc w:val="both"/>
              <w:rPr>
                <w:sz w:val="20"/>
                <w:lang w:val="ro-RO"/>
              </w:rPr>
            </w:pPr>
          </w:p>
        </w:tc>
        <w:tc>
          <w:tcPr>
            <w:tcW w:w="4881" w:type="dxa"/>
          </w:tcPr>
          <w:p w14:paraId="11602817" w14:textId="77777777" w:rsidR="005C32F4" w:rsidRPr="007528BB" w:rsidRDefault="005C32F4" w:rsidP="005C32F4">
            <w:pPr>
              <w:spacing w:after="120"/>
              <w:jc w:val="both"/>
              <w:rPr>
                <w:sz w:val="20"/>
                <w:lang w:val="ro-RO"/>
              </w:rPr>
            </w:pPr>
          </w:p>
        </w:tc>
      </w:tr>
      <w:tr w:rsidR="005C32F4" w:rsidRPr="007528BB" w14:paraId="04941239" w14:textId="77777777" w:rsidTr="005C32F4">
        <w:tc>
          <w:tcPr>
            <w:tcW w:w="3403" w:type="dxa"/>
          </w:tcPr>
          <w:p w14:paraId="4F13FB9C" w14:textId="77777777" w:rsidR="005C32F4" w:rsidRPr="007528BB" w:rsidRDefault="005C32F4" w:rsidP="005C32F4">
            <w:pPr>
              <w:spacing w:after="120"/>
              <w:rPr>
                <w:i/>
                <w:sz w:val="20"/>
                <w:lang w:val="ro-RO"/>
              </w:rPr>
            </w:pPr>
            <w:r w:rsidRPr="007528BB">
              <w:rPr>
                <w:sz w:val="20"/>
                <w:lang w:val="ro-RO"/>
              </w:rPr>
              <w:t>Climate change adaptation</w:t>
            </w:r>
          </w:p>
        </w:tc>
        <w:tc>
          <w:tcPr>
            <w:tcW w:w="496" w:type="dxa"/>
          </w:tcPr>
          <w:p w14:paraId="4CA880D0" w14:textId="24F27DBB" w:rsidR="005C32F4" w:rsidRPr="007528BB" w:rsidRDefault="00DE3639" w:rsidP="005C32F4">
            <w:pPr>
              <w:spacing w:after="120"/>
              <w:jc w:val="both"/>
              <w:rPr>
                <w:sz w:val="20"/>
                <w:lang w:val="ro-RO"/>
              </w:rPr>
            </w:pPr>
            <w:r w:rsidRPr="007528BB">
              <w:rPr>
                <w:sz w:val="20"/>
                <w:lang w:val="ro-RO"/>
              </w:rPr>
              <w:t>x</w:t>
            </w:r>
          </w:p>
        </w:tc>
        <w:tc>
          <w:tcPr>
            <w:tcW w:w="493" w:type="dxa"/>
          </w:tcPr>
          <w:p w14:paraId="7762900A" w14:textId="671A3809" w:rsidR="005C32F4" w:rsidRPr="007528BB" w:rsidRDefault="005C32F4" w:rsidP="005C32F4">
            <w:pPr>
              <w:spacing w:after="120"/>
              <w:jc w:val="both"/>
              <w:rPr>
                <w:sz w:val="20"/>
                <w:lang w:val="ro-RO"/>
              </w:rPr>
            </w:pPr>
          </w:p>
        </w:tc>
        <w:tc>
          <w:tcPr>
            <w:tcW w:w="4881" w:type="dxa"/>
          </w:tcPr>
          <w:p w14:paraId="1B3CBFBA" w14:textId="77777777" w:rsidR="005C32F4" w:rsidRPr="007528BB" w:rsidRDefault="005C32F4" w:rsidP="005C32F4">
            <w:pPr>
              <w:spacing w:after="120"/>
              <w:jc w:val="both"/>
              <w:rPr>
                <w:sz w:val="20"/>
                <w:lang w:val="ro-RO"/>
              </w:rPr>
            </w:pPr>
          </w:p>
        </w:tc>
      </w:tr>
      <w:tr w:rsidR="005C32F4" w:rsidRPr="007528BB" w14:paraId="6161D2EF" w14:textId="77777777" w:rsidTr="005C32F4">
        <w:tc>
          <w:tcPr>
            <w:tcW w:w="3403" w:type="dxa"/>
          </w:tcPr>
          <w:p w14:paraId="3F8BCB68" w14:textId="77777777" w:rsidR="005C32F4" w:rsidRPr="007528BB" w:rsidRDefault="005C32F4" w:rsidP="005C32F4">
            <w:pPr>
              <w:spacing w:after="120"/>
              <w:rPr>
                <w:sz w:val="20"/>
                <w:lang w:val="ro-RO"/>
              </w:rPr>
            </w:pPr>
            <w:r w:rsidRPr="007528BB">
              <w:rPr>
                <w:sz w:val="20"/>
                <w:lang w:val="ro-RO"/>
              </w:rPr>
              <w:t>The sustainable use and protection of water and marine resources</w:t>
            </w:r>
          </w:p>
        </w:tc>
        <w:tc>
          <w:tcPr>
            <w:tcW w:w="496" w:type="dxa"/>
          </w:tcPr>
          <w:p w14:paraId="71071F2F" w14:textId="77777777" w:rsidR="005C32F4" w:rsidRPr="007528BB" w:rsidRDefault="005C32F4" w:rsidP="005C32F4">
            <w:pPr>
              <w:spacing w:after="120"/>
              <w:jc w:val="both"/>
              <w:rPr>
                <w:sz w:val="20"/>
                <w:lang w:val="ro-RO"/>
              </w:rPr>
            </w:pPr>
          </w:p>
        </w:tc>
        <w:tc>
          <w:tcPr>
            <w:tcW w:w="493" w:type="dxa"/>
          </w:tcPr>
          <w:p w14:paraId="39443613" w14:textId="77777777" w:rsidR="005C32F4" w:rsidRPr="007528BB" w:rsidRDefault="005C32F4" w:rsidP="005C32F4">
            <w:pPr>
              <w:spacing w:after="120"/>
              <w:jc w:val="both"/>
              <w:rPr>
                <w:sz w:val="20"/>
                <w:lang w:val="ro-RO"/>
              </w:rPr>
            </w:pPr>
            <w:r w:rsidRPr="007528BB">
              <w:rPr>
                <w:sz w:val="20"/>
                <w:lang w:val="ro-RO"/>
              </w:rPr>
              <w:t>x</w:t>
            </w:r>
          </w:p>
        </w:tc>
        <w:tc>
          <w:tcPr>
            <w:tcW w:w="4881" w:type="dxa"/>
          </w:tcPr>
          <w:p w14:paraId="08DB553E" w14:textId="7B7324DF" w:rsidR="005C32F4" w:rsidRPr="007528BB" w:rsidRDefault="000D0F50" w:rsidP="005C32F4">
            <w:pPr>
              <w:spacing w:after="120"/>
              <w:jc w:val="both"/>
              <w:rPr>
                <w:sz w:val="20"/>
                <w:lang w:val="ro-RO"/>
              </w:rPr>
            </w:pPr>
            <w:r w:rsidRPr="007528BB">
              <w:rPr>
                <w:sz w:val="20"/>
                <w:lang w:val="ro-RO"/>
              </w:rPr>
              <w:t>Investițiile nu au impact asupra acestui obiectiv de mediu. În eventualitatea în care este aplicabil, pe parcursul etapei de implementare, deșeurile rezultate din demolare, precum și materialele necesare pentru construire, vor fi depozitate astfel încât să se evite infiltraţiile în stratul acvifer urmare a ploilor.</w:t>
            </w:r>
          </w:p>
        </w:tc>
      </w:tr>
      <w:tr w:rsidR="005C32F4" w:rsidRPr="007528BB" w14:paraId="70249040" w14:textId="77777777" w:rsidTr="005C32F4">
        <w:tc>
          <w:tcPr>
            <w:tcW w:w="3403" w:type="dxa"/>
          </w:tcPr>
          <w:p w14:paraId="00E6097F" w14:textId="77777777" w:rsidR="005C32F4" w:rsidRPr="007528BB" w:rsidRDefault="005C32F4" w:rsidP="005C32F4">
            <w:pPr>
              <w:spacing w:after="120"/>
              <w:rPr>
                <w:sz w:val="20"/>
                <w:lang w:val="ro-RO"/>
              </w:rPr>
            </w:pPr>
            <w:r w:rsidRPr="007528BB">
              <w:rPr>
                <w:sz w:val="20"/>
                <w:lang w:val="ro-RO"/>
              </w:rPr>
              <w:t>The circular economy, including waste prevention and recycling</w:t>
            </w:r>
          </w:p>
        </w:tc>
        <w:tc>
          <w:tcPr>
            <w:tcW w:w="496" w:type="dxa"/>
          </w:tcPr>
          <w:p w14:paraId="14070B7B" w14:textId="05CE288F" w:rsidR="005C32F4" w:rsidRPr="007528BB" w:rsidRDefault="00DE3639" w:rsidP="005C32F4">
            <w:pPr>
              <w:spacing w:after="120"/>
              <w:jc w:val="both"/>
              <w:rPr>
                <w:sz w:val="20"/>
                <w:lang w:val="ro-RO"/>
              </w:rPr>
            </w:pPr>
            <w:r w:rsidRPr="007528BB">
              <w:rPr>
                <w:sz w:val="20"/>
                <w:lang w:val="ro-RO"/>
              </w:rPr>
              <w:t>x</w:t>
            </w:r>
          </w:p>
        </w:tc>
        <w:tc>
          <w:tcPr>
            <w:tcW w:w="493" w:type="dxa"/>
          </w:tcPr>
          <w:p w14:paraId="6D5025F4" w14:textId="50F69D36" w:rsidR="005C32F4" w:rsidRPr="007528BB" w:rsidRDefault="005C32F4" w:rsidP="005C32F4">
            <w:pPr>
              <w:spacing w:after="120"/>
              <w:jc w:val="both"/>
              <w:rPr>
                <w:sz w:val="20"/>
                <w:lang w:val="ro-RO"/>
              </w:rPr>
            </w:pPr>
          </w:p>
        </w:tc>
        <w:tc>
          <w:tcPr>
            <w:tcW w:w="4881" w:type="dxa"/>
          </w:tcPr>
          <w:p w14:paraId="36CCF6CB" w14:textId="77777777" w:rsidR="005C32F4" w:rsidRPr="007528BB" w:rsidRDefault="005C32F4" w:rsidP="005C32F4">
            <w:pPr>
              <w:spacing w:after="120"/>
              <w:jc w:val="both"/>
              <w:rPr>
                <w:sz w:val="20"/>
                <w:lang w:val="ro-RO"/>
              </w:rPr>
            </w:pPr>
          </w:p>
        </w:tc>
      </w:tr>
      <w:tr w:rsidR="005C32F4" w:rsidRPr="007528BB" w14:paraId="664E2102" w14:textId="77777777" w:rsidTr="005C32F4">
        <w:tc>
          <w:tcPr>
            <w:tcW w:w="3403" w:type="dxa"/>
          </w:tcPr>
          <w:p w14:paraId="45BEE488" w14:textId="77777777" w:rsidR="005C32F4" w:rsidRPr="007528BB" w:rsidRDefault="005C32F4" w:rsidP="005C32F4">
            <w:pPr>
              <w:spacing w:after="120"/>
              <w:rPr>
                <w:sz w:val="20"/>
                <w:lang w:val="ro-RO"/>
              </w:rPr>
            </w:pPr>
            <w:r w:rsidRPr="007528BB">
              <w:rPr>
                <w:sz w:val="20"/>
                <w:lang w:val="ro-RO"/>
              </w:rPr>
              <w:t>Pollution prevention and control to air, water or land</w:t>
            </w:r>
          </w:p>
        </w:tc>
        <w:tc>
          <w:tcPr>
            <w:tcW w:w="496" w:type="dxa"/>
          </w:tcPr>
          <w:p w14:paraId="475203DB" w14:textId="77777777" w:rsidR="005C32F4" w:rsidRPr="007528BB" w:rsidRDefault="005C32F4" w:rsidP="005C32F4">
            <w:pPr>
              <w:spacing w:after="120"/>
              <w:jc w:val="both"/>
              <w:rPr>
                <w:sz w:val="20"/>
                <w:lang w:val="ro-RO"/>
              </w:rPr>
            </w:pPr>
          </w:p>
        </w:tc>
        <w:tc>
          <w:tcPr>
            <w:tcW w:w="493" w:type="dxa"/>
          </w:tcPr>
          <w:p w14:paraId="306AC938" w14:textId="77777777" w:rsidR="005C32F4" w:rsidRPr="007528BB" w:rsidRDefault="005C32F4" w:rsidP="005C32F4">
            <w:pPr>
              <w:spacing w:after="120"/>
              <w:jc w:val="both"/>
              <w:rPr>
                <w:sz w:val="20"/>
                <w:lang w:val="ro-RO"/>
              </w:rPr>
            </w:pPr>
            <w:r w:rsidRPr="007528BB">
              <w:rPr>
                <w:sz w:val="20"/>
                <w:lang w:val="ro-RO"/>
              </w:rPr>
              <w:t>x</w:t>
            </w:r>
          </w:p>
        </w:tc>
        <w:tc>
          <w:tcPr>
            <w:tcW w:w="4881" w:type="dxa"/>
          </w:tcPr>
          <w:p w14:paraId="6365EDAC" w14:textId="515A7C9A" w:rsidR="005C32F4" w:rsidRPr="007528BB" w:rsidRDefault="000D0F50" w:rsidP="005C32F4">
            <w:pPr>
              <w:spacing w:after="120"/>
              <w:jc w:val="both"/>
              <w:rPr>
                <w:sz w:val="20"/>
                <w:lang w:val="ro-RO"/>
              </w:rPr>
            </w:pPr>
            <w:r w:rsidRPr="007528BB">
              <w:rPr>
                <w:sz w:val="20"/>
                <w:lang w:val="ro-RO"/>
              </w:rPr>
              <w:t>Prin lucrările care se vor efectua se va asigura menținerea în limite cât mai reduse a gradului de poluare a aerului, apei și solului.</w:t>
            </w:r>
          </w:p>
          <w:p w14:paraId="2B42D1A0" w14:textId="77777777" w:rsidR="00D43535" w:rsidRPr="007528BB" w:rsidRDefault="00D43535" w:rsidP="00D43535">
            <w:pPr>
              <w:spacing w:after="120"/>
              <w:jc w:val="both"/>
              <w:rPr>
                <w:sz w:val="20"/>
                <w:lang w:val="ro-RO"/>
              </w:rPr>
            </w:pPr>
            <w:r w:rsidRPr="007528BB">
              <w:rPr>
                <w:sz w:val="20"/>
                <w:lang w:val="ro-RO"/>
              </w:rPr>
              <w:t xml:space="preserve">Operatorii care efectuează lucrările au obligația de a se asigura că componentele și materialele de construcție </w:t>
            </w:r>
            <w:r w:rsidRPr="007528BB">
              <w:rPr>
                <w:sz w:val="20"/>
                <w:lang w:val="ro-RO"/>
              </w:rPr>
              <w:lastRenderedPageBreak/>
              <w:t xml:space="preserve">utilizate la renovarea clădirii nu conțin azbest și nici substanțe care prezintă motive de îngrijorare deosebită, astfel cum au fost identificate pe baza listei substanțelor supuse autorizării prevăzute în anexa XIV la Regulamentul (CE) nr. 1907/2006. </w:t>
            </w:r>
          </w:p>
          <w:p w14:paraId="3D70B880" w14:textId="77777777" w:rsidR="00D43535" w:rsidRPr="007528BB" w:rsidRDefault="00D43535" w:rsidP="00D43535">
            <w:pPr>
              <w:spacing w:after="120"/>
              <w:jc w:val="both"/>
              <w:rPr>
                <w:sz w:val="20"/>
                <w:lang w:val="ro-RO"/>
              </w:rPr>
            </w:pPr>
            <w:r w:rsidRPr="007528BB">
              <w:rPr>
                <w:sz w:val="20"/>
                <w:lang w:val="ro-RO"/>
              </w:rPr>
              <w:t xml:space="preserve">Operatorii care efectuează lucrările trebuie să se asigure că componentele și materialele de construcție utilizate în renovarea clădirii, care pot intra în contact cu ocupanții, emit mai puțin de 0,06 mg de formaldehidă pe m3 de material sau componentă și mai puțin de 0,001 mg de compuși organici volatili cancerigeni din categoriile 1A și 1B pe m3 de material sau componentă, în urma testării în conformitate cu CEN/TS 16516 și ISO 16000-3 sau cu alte condiții de testare standardizate și metode de determinare comparabile. </w:t>
            </w:r>
          </w:p>
          <w:p w14:paraId="0BB628F6" w14:textId="1E643C3A" w:rsidR="000D0F50" w:rsidRPr="007528BB" w:rsidRDefault="000D0F50" w:rsidP="005C32F4">
            <w:pPr>
              <w:spacing w:after="120"/>
              <w:jc w:val="both"/>
              <w:rPr>
                <w:sz w:val="20"/>
                <w:lang w:val="ro-RO"/>
              </w:rPr>
            </w:pPr>
            <w:r w:rsidRPr="007528BB">
              <w:rPr>
                <w:sz w:val="20"/>
                <w:lang w:val="ro-RO"/>
              </w:rPr>
              <w:t xml:space="preserve">Pe parcursul perioadei de construcție/reabilitare/consolidare se va asigura limitarea </w:t>
            </w:r>
            <w:r w:rsidR="008213FE" w:rsidRPr="007528BB">
              <w:rPr>
                <w:sz w:val="20"/>
                <w:lang w:val="ro-RO"/>
              </w:rPr>
              <w:t>zgomotului, a</w:t>
            </w:r>
            <w:r w:rsidRPr="007528BB">
              <w:rPr>
                <w:sz w:val="20"/>
                <w:lang w:val="ro-RO"/>
              </w:rPr>
              <w:t xml:space="preserve"> prafului</w:t>
            </w:r>
            <w:r w:rsidR="008213FE" w:rsidRPr="007528BB">
              <w:rPr>
                <w:sz w:val="20"/>
                <w:lang w:val="ro-RO"/>
              </w:rPr>
              <w:t xml:space="preserve"> și a emisiilor poluante</w:t>
            </w:r>
            <w:r w:rsidRPr="007528BB">
              <w:rPr>
                <w:sz w:val="20"/>
                <w:lang w:val="ro-RO"/>
              </w:rPr>
              <w:t>.</w:t>
            </w:r>
          </w:p>
        </w:tc>
      </w:tr>
      <w:tr w:rsidR="005C32F4" w:rsidRPr="007528BB" w14:paraId="7C4211C6" w14:textId="77777777" w:rsidTr="005C32F4">
        <w:tc>
          <w:tcPr>
            <w:tcW w:w="3403" w:type="dxa"/>
          </w:tcPr>
          <w:p w14:paraId="5E553A0B" w14:textId="77777777" w:rsidR="005C32F4" w:rsidRPr="007528BB" w:rsidRDefault="005C32F4" w:rsidP="005C32F4">
            <w:pPr>
              <w:spacing w:after="120"/>
              <w:rPr>
                <w:sz w:val="20"/>
                <w:lang w:val="ro-RO"/>
              </w:rPr>
            </w:pPr>
            <w:r w:rsidRPr="007528BB">
              <w:rPr>
                <w:sz w:val="20"/>
                <w:lang w:val="ro-RO"/>
              </w:rPr>
              <w:lastRenderedPageBreak/>
              <w:t>The protection and restoration of biodiversity and ecosystems</w:t>
            </w:r>
          </w:p>
        </w:tc>
        <w:tc>
          <w:tcPr>
            <w:tcW w:w="496" w:type="dxa"/>
          </w:tcPr>
          <w:p w14:paraId="06A09C8E" w14:textId="77777777" w:rsidR="005C32F4" w:rsidRPr="007528BB" w:rsidRDefault="005C32F4" w:rsidP="005C32F4">
            <w:pPr>
              <w:spacing w:after="120"/>
              <w:jc w:val="both"/>
              <w:rPr>
                <w:sz w:val="20"/>
                <w:lang w:val="ro-RO"/>
              </w:rPr>
            </w:pPr>
          </w:p>
        </w:tc>
        <w:tc>
          <w:tcPr>
            <w:tcW w:w="493" w:type="dxa"/>
          </w:tcPr>
          <w:p w14:paraId="5AA29DEB" w14:textId="77777777" w:rsidR="005C32F4" w:rsidRPr="007528BB" w:rsidRDefault="005C32F4" w:rsidP="005C32F4">
            <w:pPr>
              <w:spacing w:after="120"/>
              <w:jc w:val="both"/>
              <w:rPr>
                <w:sz w:val="20"/>
                <w:lang w:val="ro-RO"/>
              </w:rPr>
            </w:pPr>
            <w:r w:rsidRPr="007528BB">
              <w:rPr>
                <w:sz w:val="20"/>
                <w:lang w:val="ro-RO"/>
              </w:rPr>
              <w:t>x</w:t>
            </w:r>
          </w:p>
        </w:tc>
        <w:tc>
          <w:tcPr>
            <w:tcW w:w="4881" w:type="dxa"/>
          </w:tcPr>
          <w:p w14:paraId="2B913243" w14:textId="37B2F969" w:rsidR="005C32F4" w:rsidRPr="007528BB" w:rsidRDefault="000D0F50" w:rsidP="005C32F4">
            <w:pPr>
              <w:spacing w:after="120"/>
              <w:jc w:val="both"/>
              <w:rPr>
                <w:sz w:val="20"/>
                <w:lang w:val="ro-RO"/>
              </w:rPr>
            </w:pPr>
            <w:r w:rsidRPr="007528BB">
              <w:rPr>
                <w:sz w:val="20"/>
                <w:lang w:val="ro-RO"/>
              </w:rPr>
              <w:t>Investițiile sunt localizate de regulă în intravilanul municipilor/localităţilor și nu vizează zone sensibile din punct de vedere a biodiversității și a ecosistemelor (Natura 2000, Patrimoniul UNESCO sau alte zone protejate).</w:t>
            </w:r>
          </w:p>
        </w:tc>
      </w:tr>
    </w:tbl>
    <w:p w14:paraId="4D1EAD4A" w14:textId="6A4F778B" w:rsidR="005C32F4" w:rsidRPr="007528BB" w:rsidRDefault="005C32F4" w:rsidP="005C32F4">
      <w:pPr>
        <w:rPr>
          <w:rFonts w:ascii="Times New Roman" w:hAnsi="Times New Roman" w:cs="Times New Roman"/>
          <w:b/>
          <w:bCs/>
          <w:sz w:val="20"/>
          <w:szCs w:val="20"/>
          <w:lang w:val="ro-RO"/>
        </w:rPr>
      </w:pPr>
    </w:p>
    <w:tbl>
      <w:tblPr>
        <w:tblStyle w:val="TableGrid"/>
        <w:tblW w:w="9249" w:type="dxa"/>
        <w:tblLook w:val="04A0" w:firstRow="1" w:lastRow="0" w:firstColumn="1" w:lastColumn="0" w:noHBand="0" w:noVBand="1"/>
      </w:tblPr>
      <w:tblGrid>
        <w:gridCol w:w="3399"/>
        <w:gridCol w:w="493"/>
        <w:gridCol w:w="5357"/>
      </w:tblGrid>
      <w:tr w:rsidR="00DE3639" w:rsidRPr="007528BB" w14:paraId="0D4565E6" w14:textId="77777777" w:rsidTr="008434BA">
        <w:tc>
          <w:tcPr>
            <w:tcW w:w="3399" w:type="dxa"/>
          </w:tcPr>
          <w:p w14:paraId="6848B646" w14:textId="77777777" w:rsidR="00DE3639" w:rsidRPr="007528BB" w:rsidRDefault="00DE3639" w:rsidP="008434BA">
            <w:pPr>
              <w:spacing w:after="120"/>
              <w:rPr>
                <w:i/>
                <w:noProof/>
                <w:color w:val="000000"/>
                <w:sz w:val="20"/>
                <w:shd w:val="clear" w:color="auto" w:fill="FFFFFF"/>
                <w:lang w:val="en-IE"/>
              </w:rPr>
            </w:pPr>
            <w:r w:rsidRPr="007528BB">
              <w:rPr>
                <w:i/>
                <w:noProof/>
                <w:sz w:val="20"/>
                <w:lang w:val="en-IE"/>
              </w:rPr>
              <w:t>Questions</w:t>
            </w:r>
          </w:p>
        </w:tc>
        <w:tc>
          <w:tcPr>
            <w:tcW w:w="493" w:type="dxa"/>
          </w:tcPr>
          <w:p w14:paraId="48859437" w14:textId="77777777" w:rsidR="00DE3639" w:rsidRPr="007528BB" w:rsidRDefault="00DE3639" w:rsidP="008434BA">
            <w:pPr>
              <w:spacing w:after="120"/>
              <w:jc w:val="both"/>
              <w:rPr>
                <w:noProof/>
                <w:sz w:val="20"/>
                <w:lang w:val="en-IE"/>
              </w:rPr>
            </w:pPr>
            <w:r w:rsidRPr="007528BB">
              <w:rPr>
                <w:i/>
                <w:noProof/>
                <w:sz w:val="20"/>
                <w:lang w:val="en-IE"/>
              </w:rPr>
              <w:t>No</w:t>
            </w:r>
          </w:p>
        </w:tc>
        <w:tc>
          <w:tcPr>
            <w:tcW w:w="5357" w:type="dxa"/>
          </w:tcPr>
          <w:p w14:paraId="4793D454" w14:textId="77777777" w:rsidR="00DE3639" w:rsidRPr="007528BB" w:rsidRDefault="00DE3639" w:rsidP="008434BA">
            <w:pPr>
              <w:spacing w:after="120"/>
              <w:jc w:val="both"/>
              <w:rPr>
                <w:noProof/>
                <w:sz w:val="20"/>
                <w:lang w:val="en-IE"/>
              </w:rPr>
            </w:pPr>
            <w:r w:rsidRPr="007528BB">
              <w:rPr>
                <w:i/>
                <w:noProof/>
                <w:sz w:val="20"/>
                <w:lang w:val="en-IE"/>
              </w:rPr>
              <w:t>Substantive justification</w:t>
            </w:r>
          </w:p>
        </w:tc>
      </w:tr>
      <w:tr w:rsidR="00DE3639" w:rsidRPr="007528BB" w14:paraId="29768BDA" w14:textId="77777777" w:rsidTr="008434BA">
        <w:tc>
          <w:tcPr>
            <w:tcW w:w="3399" w:type="dxa"/>
          </w:tcPr>
          <w:p w14:paraId="3A62D1B1" w14:textId="77777777" w:rsidR="00DE3639" w:rsidRPr="007528BB" w:rsidRDefault="00DE3639" w:rsidP="008434BA">
            <w:pPr>
              <w:spacing w:after="120"/>
              <w:rPr>
                <w:i/>
                <w:noProof/>
                <w:color w:val="000000"/>
                <w:sz w:val="20"/>
                <w:shd w:val="clear" w:color="auto" w:fill="FFFFFF"/>
                <w:lang w:val="en-IE"/>
              </w:rPr>
            </w:pPr>
            <w:r w:rsidRPr="007528BB">
              <w:rPr>
                <w:i/>
                <w:noProof/>
                <w:color w:val="000000"/>
                <w:sz w:val="20"/>
                <w:shd w:val="clear" w:color="auto" w:fill="FFFFFF"/>
                <w:lang w:val="en-IE"/>
              </w:rPr>
              <w:t>Climate change mitigation</w:t>
            </w:r>
            <w:r w:rsidRPr="007528BB">
              <w:rPr>
                <w:noProof/>
                <w:color w:val="000000"/>
                <w:sz w:val="20"/>
                <w:shd w:val="clear" w:color="auto" w:fill="FFFFFF"/>
                <w:lang w:val="en-IE"/>
              </w:rPr>
              <w:t>: Is the measure expected to lead to significant GHG emissions?</w:t>
            </w:r>
          </w:p>
        </w:tc>
        <w:tc>
          <w:tcPr>
            <w:tcW w:w="493" w:type="dxa"/>
          </w:tcPr>
          <w:p w14:paraId="7C13426C" w14:textId="77777777" w:rsidR="00DE3639" w:rsidRPr="007528BB" w:rsidRDefault="00DE3639" w:rsidP="008434BA">
            <w:pPr>
              <w:spacing w:after="120"/>
              <w:jc w:val="both"/>
              <w:rPr>
                <w:noProof/>
                <w:sz w:val="20"/>
                <w:lang w:val="en-IE"/>
              </w:rPr>
            </w:pPr>
            <w:r w:rsidRPr="007528BB">
              <w:rPr>
                <w:noProof/>
                <w:sz w:val="20"/>
                <w:lang w:val="en-IE"/>
              </w:rPr>
              <w:t>x</w:t>
            </w:r>
          </w:p>
        </w:tc>
        <w:tc>
          <w:tcPr>
            <w:tcW w:w="5357" w:type="dxa"/>
          </w:tcPr>
          <w:p w14:paraId="08814DAF" w14:textId="24E31294" w:rsidR="000D0F50" w:rsidRPr="007528BB" w:rsidRDefault="000D0F50" w:rsidP="000D0F50">
            <w:pPr>
              <w:spacing w:after="120"/>
              <w:jc w:val="both"/>
              <w:rPr>
                <w:noProof/>
                <w:sz w:val="20"/>
                <w:lang w:val="en-IE"/>
              </w:rPr>
            </w:pPr>
            <w:r w:rsidRPr="007528BB">
              <w:rPr>
                <w:noProof/>
                <w:sz w:val="20"/>
                <w:lang w:val="en-IE"/>
              </w:rPr>
              <w:t>Infrastructura de educație din România este inadecvată pentru un număr mare de elevi. În plus, pentru învățământul universitar sunt necesare investiții în infrastructură pentru cantine și cămine, cu respectarea standardelor.</w:t>
            </w:r>
          </w:p>
          <w:p w14:paraId="513E2B75" w14:textId="77777777" w:rsidR="00DE3639" w:rsidRPr="007528BB" w:rsidRDefault="000D0F50" w:rsidP="000D0F50">
            <w:pPr>
              <w:spacing w:after="120"/>
              <w:jc w:val="both"/>
              <w:rPr>
                <w:noProof/>
                <w:sz w:val="20"/>
                <w:lang w:val="en-IE"/>
              </w:rPr>
            </w:pPr>
            <w:r w:rsidRPr="007528BB">
              <w:rPr>
                <w:noProof/>
                <w:sz w:val="20"/>
                <w:lang w:val="en-IE"/>
              </w:rPr>
              <w:t>Vulnerabilitatea seismică este o altă dimensiune importantă privind calitatea infrastructurii, în special pentru instituțiile care dețin clădiri de patrimoniu.</w:t>
            </w:r>
          </w:p>
          <w:p w14:paraId="7D2C120C" w14:textId="77777777" w:rsidR="001478DE" w:rsidRPr="007528BB" w:rsidRDefault="000D0F50" w:rsidP="000D0F50">
            <w:pPr>
              <w:spacing w:after="120"/>
              <w:jc w:val="both"/>
              <w:rPr>
                <w:noProof/>
                <w:sz w:val="20"/>
                <w:lang w:val="en-IE"/>
              </w:rPr>
            </w:pPr>
            <w:r w:rsidRPr="007528BB">
              <w:rPr>
                <w:noProof/>
                <w:sz w:val="20"/>
                <w:lang w:val="en-IE"/>
              </w:rPr>
              <w:t>Astfel,</w:t>
            </w:r>
            <w:r w:rsidR="001478DE" w:rsidRPr="007528BB">
              <w:rPr>
                <w:noProof/>
                <w:sz w:val="20"/>
                <w:lang w:val="en-IE"/>
              </w:rPr>
              <w:t xml:space="preserve"> investițiile propuse urmăresc:</w:t>
            </w:r>
          </w:p>
          <w:p w14:paraId="03E0B6DA" w14:textId="519C8877" w:rsidR="000D0F50" w:rsidRPr="007528BB" w:rsidRDefault="000D0F50" w:rsidP="000D0F50">
            <w:pPr>
              <w:spacing w:after="120"/>
              <w:jc w:val="both"/>
              <w:rPr>
                <w:noProof/>
                <w:sz w:val="20"/>
                <w:lang w:val="en-IE"/>
              </w:rPr>
            </w:pPr>
            <w:r w:rsidRPr="007528BB">
              <w:rPr>
                <w:noProof/>
                <w:sz w:val="20"/>
                <w:lang w:val="en-IE"/>
              </w:rPr>
              <w:t>Asigurarea rezilienței instituțiilor de învățământ universitar prin revizuirea și  implementarea standardelor de siguranță și calitate.</w:t>
            </w:r>
          </w:p>
          <w:p w14:paraId="3EABA0C1" w14:textId="7CDA55FD" w:rsidR="000D0F50" w:rsidRPr="007528BB" w:rsidRDefault="000D0F50" w:rsidP="000D0F50">
            <w:pPr>
              <w:spacing w:after="120"/>
              <w:jc w:val="both"/>
              <w:rPr>
                <w:noProof/>
                <w:sz w:val="20"/>
                <w:lang w:val="en-IE"/>
              </w:rPr>
            </w:pPr>
            <w:r w:rsidRPr="007528BB">
              <w:rPr>
                <w:noProof/>
                <w:sz w:val="20"/>
                <w:lang w:val="en-IE"/>
              </w:rPr>
              <w:t>În cadrul procesului de construcție/</w:t>
            </w:r>
            <w:r w:rsidR="001C0DFF" w:rsidRPr="007528BB">
              <w:rPr>
                <w:noProof/>
                <w:sz w:val="20"/>
                <w:lang w:val="en-IE"/>
              </w:rPr>
              <w:t xml:space="preserve"> </w:t>
            </w:r>
            <w:r w:rsidRPr="007528BB">
              <w:rPr>
                <w:noProof/>
                <w:sz w:val="20"/>
                <w:lang w:val="en-IE"/>
              </w:rPr>
              <w:t>reabilitare/</w:t>
            </w:r>
            <w:r w:rsidR="001C0DFF" w:rsidRPr="007528BB">
              <w:rPr>
                <w:noProof/>
                <w:sz w:val="20"/>
                <w:lang w:val="en-IE"/>
              </w:rPr>
              <w:t xml:space="preserve"> </w:t>
            </w:r>
            <w:r w:rsidRPr="007528BB">
              <w:rPr>
                <w:noProof/>
                <w:sz w:val="20"/>
                <w:lang w:val="en-IE"/>
              </w:rPr>
              <w:t>consolidare a infrastructurii se va avea în vedere utilizarea de materiale și practici care să nu conducă la o creștere semnificativă de poluați în aer.</w:t>
            </w:r>
            <w:r w:rsidR="001C0DFF" w:rsidRPr="007528BB">
              <w:rPr>
                <w:noProof/>
                <w:sz w:val="20"/>
                <w:lang w:val="en-IE"/>
              </w:rPr>
              <w:t xml:space="preserve"> În plus, clădirile noi se așteaptă să aibă un necesar de energie primară cu cel puțin 20% mai mic și să fie eficiente energetic.</w:t>
            </w:r>
          </w:p>
          <w:p w14:paraId="5F21D2D4" w14:textId="5949398F" w:rsidR="00D43535" w:rsidRPr="007528BB" w:rsidRDefault="00D43535" w:rsidP="000D0F50">
            <w:pPr>
              <w:spacing w:after="120"/>
              <w:jc w:val="both"/>
              <w:rPr>
                <w:noProof/>
                <w:sz w:val="20"/>
                <w:lang w:val="en-IE"/>
              </w:rPr>
            </w:pPr>
            <w:r w:rsidRPr="007528BB">
              <w:rPr>
                <w:noProof/>
                <w:sz w:val="20"/>
                <w:lang w:val="en-IE"/>
              </w:rPr>
              <w:t>Se vor respecta prevederile Directivei privind performanța energetică a clădirilor (pentru renovări), precum și a standardelor în domeniul construcțiilor, inclusiv recomandările din studiul de fezabilitate și avizul de mediu.</w:t>
            </w:r>
          </w:p>
          <w:p w14:paraId="09E8223F" w14:textId="423321FC" w:rsidR="000D0F50" w:rsidRPr="007528BB" w:rsidRDefault="000D0F50" w:rsidP="000D0F50">
            <w:pPr>
              <w:spacing w:after="120"/>
              <w:jc w:val="both"/>
              <w:rPr>
                <w:noProof/>
                <w:sz w:val="20"/>
                <w:lang w:val="en-IE"/>
              </w:rPr>
            </w:pPr>
            <w:r w:rsidRPr="007528BB">
              <w:rPr>
                <w:noProof/>
                <w:sz w:val="20"/>
                <w:lang w:val="en-IE"/>
              </w:rPr>
              <w:t>Astfel, prin activitățile specifice nu există impact semnificativ negativ asupra emisiilor de GHG.</w:t>
            </w:r>
          </w:p>
        </w:tc>
      </w:tr>
      <w:tr w:rsidR="00DE3639" w:rsidRPr="007528BB" w14:paraId="0220520C" w14:textId="77777777" w:rsidTr="008434BA">
        <w:tc>
          <w:tcPr>
            <w:tcW w:w="3399" w:type="dxa"/>
          </w:tcPr>
          <w:p w14:paraId="43DFF02E" w14:textId="77777777" w:rsidR="00DE3639" w:rsidRPr="007528BB" w:rsidRDefault="00DE3639" w:rsidP="008434BA">
            <w:pPr>
              <w:spacing w:after="120"/>
              <w:rPr>
                <w:noProof/>
                <w:color w:val="000000"/>
                <w:sz w:val="20"/>
                <w:shd w:val="clear" w:color="auto" w:fill="FFFFFF"/>
                <w:lang w:val="en-IE"/>
              </w:rPr>
            </w:pPr>
            <w:r w:rsidRPr="007528BB">
              <w:rPr>
                <w:i/>
                <w:noProof/>
                <w:color w:val="000000"/>
                <w:sz w:val="20"/>
                <w:shd w:val="clear" w:color="auto" w:fill="FFFFFF"/>
                <w:lang w:val="en-IE"/>
              </w:rPr>
              <w:t xml:space="preserve">Climate change adaptation: </w:t>
            </w:r>
            <w:r w:rsidRPr="007528BB">
              <w:rPr>
                <w:noProof/>
                <w:sz w:val="20"/>
                <w:lang w:val="en-IE"/>
              </w:rPr>
              <w:t xml:space="preserve">Is the measure expected to lead to an increased adverse impact of the current </w:t>
            </w:r>
            <w:r w:rsidRPr="007528BB">
              <w:rPr>
                <w:noProof/>
                <w:sz w:val="20"/>
                <w:lang w:val="en-IE"/>
              </w:rPr>
              <w:lastRenderedPageBreak/>
              <w:t>climate and the expected future climate, on the measure itself or on people, nature or assets?</w:t>
            </w:r>
          </w:p>
        </w:tc>
        <w:tc>
          <w:tcPr>
            <w:tcW w:w="493" w:type="dxa"/>
          </w:tcPr>
          <w:p w14:paraId="010DE138" w14:textId="77777777" w:rsidR="00DE3639" w:rsidRPr="007528BB" w:rsidRDefault="00DE3639" w:rsidP="008434BA">
            <w:pPr>
              <w:spacing w:after="120"/>
              <w:jc w:val="both"/>
              <w:rPr>
                <w:noProof/>
                <w:sz w:val="20"/>
                <w:lang w:val="en-IE"/>
              </w:rPr>
            </w:pPr>
            <w:r w:rsidRPr="007528BB">
              <w:rPr>
                <w:noProof/>
                <w:sz w:val="20"/>
                <w:lang w:val="en-IE"/>
              </w:rPr>
              <w:lastRenderedPageBreak/>
              <w:t>x</w:t>
            </w:r>
          </w:p>
        </w:tc>
        <w:tc>
          <w:tcPr>
            <w:tcW w:w="5357" w:type="dxa"/>
          </w:tcPr>
          <w:p w14:paraId="1DBF0D63" w14:textId="6615C029" w:rsidR="000D0F50" w:rsidRPr="007528BB" w:rsidRDefault="000D0F50" w:rsidP="000D0F50">
            <w:pPr>
              <w:spacing w:after="120"/>
              <w:jc w:val="both"/>
              <w:rPr>
                <w:noProof/>
                <w:sz w:val="20"/>
                <w:lang w:val="en-IE"/>
              </w:rPr>
            </w:pPr>
            <w:r w:rsidRPr="007528BB">
              <w:rPr>
                <w:noProof/>
                <w:sz w:val="20"/>
                <w:lang w:val="en-IE"/>
              </w:rPr>
              <w:t xml:space="preserve">În acest moment aproximativ 4200 clădiri aferente unităților de învățământ preuniversitar de stat în care se derulează proces educațional nu prezintă avize ISU de funcționare, prezentand o </w:t>
            </w:r>
            <w:r w:rsidRPr="007528BB">
              <w:rPr>
                <w:noProof/>
                <w:sz w:val="20"/>
                <w:lang w:val="en-IE"/>
              </w:rPr>
              <w:lastRenderedPageBreak/>
              <w:t xml:space="preserve">serie de deficiențe cu privire la integritatea structurala sau atingerea standardelor normative. Astfel ca urmare a implementării reformei R5, Ministerul Educației împreună cu Ministerul Dezvoltării, Lucrărilor Publice și Administrației vor clasifica, etapizat, tipurile de intervenții necesare pentru obținerea avizelor necesare standardelor de siguranță și calitate. În baza expertizei clădirilor unităților de </w:t>
            </w:r>
            <w:r w:rsidR="001C0DFF" w:rsidRPr="007528BB">
              <w:rPr>
                <w:noProof/>
                <w:sz w:val="20"/>
                <w:lang w:val="en-IE"/>
              </w:rPr>
              <w:t>î</w:t>
            </w:r>
            <w:r w:rsidRPr="007528BB">
              <w:rPr>
                <w:noProof/>
                <w:sz w:val="20"/>
                <w:lang w:val="en-IE"/>
              </w:rPr>
              <w:t>nv</w:t>
            </w:r>
            <w:r w:rsidR="001C0DFF" w:rsidRPr="007528BB">
              <w:rPr>
                <w:noProof/>
                <w:sz w:val="20"/>
                <w:lang w:val="en-IE"/>
              </w:rPr>
              <w:t>ăță</w:t>
            </w:r>
            <w:r w:rsidRPr="007528BB">
              <w:rPr>
                <w:noProof/>
                <w:sz w:val="20"/>
                <w:lang w:val="en-IE"/>
              </w:rPr>
              <w:t>m</w:t>
            </w:r>
            <w:r w:rsidR="001C0DFF" w:rsidRPr="007528BB">
              <w:rPr>
                <w:noProof/>
                <w:sz w:val="20"/>
                <w:lang w:val="en-IE"/>
              </w:rPr>
              <w:t>â</w:t>
            </w:r>
            <w:r w:rsidRPr="007528BB">
              <w:rPr>
                <w:noProof/>
                <w:sz w:val="20"/>
                <w:lang w:val="en-IE"/>
              </w:rPr>
              <w:t>nt preuniversitar, acestea vor fi împărțite în funcție de natura și intensitatea intervenției necesare pentru asigurarea standardelor de siguranta (lucrări de reabilitare, lucrări de consolidare sau dezvoltare structuri existente).</w:t>
            </w:r>
          </w:p>
          <w:p w14:paraId="45715B48" w14:textId="77777777" w:rsidR="000D0F50" w:rsidRPr="007528BB" w:rsidRDefault="000D0F50" w:rsidP="000D0F50">
            <w:pPr>
              <w:spacing w:after="120"/>
              <w:jc w:val="both"/>
              <w:rPr>
                <w:noProof/>
                <w:sz w:val="20"/>
                <w:lang w:val="en-IE"/>
              </w:rPr>
            </w:pPr>
            <w:r w:rsidRPr="007528BB">
              <w:rPr>
                <w:noProof/>
                <w:sz w:val="20"/>
                <w:lang w:val="en-IE"/>
              </w:rPr>
              <w:t>Aceste intervenții vor fi realizate prin structurile specializate MDLPA și/sau prin intermediul unităților administrativ teritoriale care administrează aceste structure.</w:t>
            </w:r>
          </w:p>
          <w:p w14:paraId="28C79FDA" w14:textId="7AC800FA" w:rsidR="000D0F50" w:rsidRPr="007528BB" w:rsidRDefault="000D0F50" w:rsidP="000D0F50">
            <w:pPr>
              <w:spacing w:after="120"/>
              <w:jc w:val="both"/>
              <w:rPr>
                <w:noProof/>
                <w:sz w:val="20"/>
                <w:lang w:val="en-IE"/>
              </w:rPr>
            </w:pPr>
            <w:r w:rsidRPr="007528BB">
              <w:rPr>
                <w:noProof/>
                <w:sz w:val="20"/>
                <w:lang w:val="en-IE"/>
              </w:rPr>
              <w:t>Intervenția va avea loc în aceeași manieră pentru asig</w:t>
            </w:r>
            <w:r w:rsidR="00D43535" w:rsidRPr="007528BB">
              <w:rPr>
                <w:noProof/>
                <w:sz w:val="20"/>
                <w:lang w:val="en-IE"/>
              </w:rPr>
              <w:t>urarea standardelor de siguranță</w:t>
            </w:r>
            <w:r w:rsidRPr="007528BB">
              <w:rPr>
                <w:noProof/>
                <w:sz w:val="20"/>
                <w:lang w:val="en-IE"/>
              </w:rPr>
              <w:t xml:space="preserve"> pentru infrastructura socială universitară, respective cantine, cămine și</w:t>
            </w:r>
            <w:r w:rsidR="00D43535" w:rsidRPr="007528BB">
              <w:rPr>
                <w:noProof/>
                <w:sz w:val="20"/>
                <w:lang w:val="en-IE"/>
              </w:rPr>
              <w:t xml:space="preserve"> spații de învățare (altele decâ</w:t>
            </w:r>
            <w:r w:rsidRPr="007528BB">
              <w:rPr>
                <w:noProof/>
                <w:sz w:val="20"/>
                <w:lang w:val="en-IE"/>
              </w:rPr>
              <w:t>t spațiile în care se desfășoară procesul educational).</w:t>
            </w:r>
          </w:p>
          <w:p w14:paraId="68A1BCCC" w14:textId="77777777" w:rsidR="00DE3639" w:rsidRPr="007528BB" w:rsidRDefault="000D0F50" w:rsidP="000D0F50">
            <w:pPr>
              <w:spacing w:after="120"/>
              <w:jc w:val="both"/>
              <w:rPr>
                <w:noProof/>
                <w:sz w:val="20"/>
                <w:lang w:val="en-IE"/>
              </w:rPr>
            </w:pPr>
            <w:r w:rsidRPr="007528BB">
              <w:rPr>
                <w:noProof/>
                <w:sz w:val="20"/>
                <w:lang w:val="en-IE"/>
              </w:rPr>
              <w:t>În același timp, Ministrul Educației, prin Inspectoratele Școlare Județene va inventaria nivelul dotărilor din unitățile de invatamant preuniversitar în vederea asigurarii unui standard de calitate unitar, pentru a asigura un proces educațional de calitate pentru toți elevii atât din mediul urban cât și din mediul rural.</w:t>
            </w:r>
          </w:p>
          <w:p w14:paraId="0C85BFEB" w14:textId="1DE2B637" w:rsidR="000D0F50" w:rsidRPr="007528BB" w:rsidRDefault="000D0F50" w:rsidP="000D0F50">
            <w:pPr>
              <w:spacing w:after="120"/>
              <w:jc w:val="both"/>
              <w:rPr>
                <w:noProof/>
                <w:sz w:val="20"/>
                <w:lang w:val="en-IE"/>
              </w:rPr>
            </w:pPr>
            <w:r w:rsidRPr="007528BB">
              <w:rPr>
                <w:noProof/>
                <w:sz w:val="20"/>
                <w:lang w:val="en-IE"/>
              </w:rPr>
              <w:t xml:space="preserve">Asigurarea unei implementări etapizate, bazate pe aceste expertize va asigura respectarea obiectivelor privind adaptarea la schimbările climatice, de exemplu asigurându-se că nu se construiesc corpuri noi acolo unde cele existente pot fi reabilitate sau consolidate. </w:t>
            </w:r>
          </w:p>
        </w:tc>
      </w:tr>
      <w:tr w:rsidR="00DE3639" w:rsidRPr="007528BB" w14:paraId="190400FF" w14:textId="77777777" w:rsidTr="008434BA">
        <w:tc>
          <w:tcPr>
            <w:tcW w:w="3399" w:type="dxa"/>
          </w:tcPr>
          <w:p w14:paraId="2CF853C4" w14:textId="77777777" w:rsidR="00DE3639" w:rsidRPr="007528BB" w:rsidRDefault="00DE3639" w:rsidP="008434BA">
            <w:pPr>
              <w:spacing w:after="120"/>
              <w:jc w:val="both"/>
              <w:rPr>
                <w:noProof/>
                <w:sz w:val="20"/>
                <w:lang w:val="en-IE"/>
              </w:rPr>
            </w:pPr>
            <w:r w:rsidRPr="007528BB">
              <w:rPr>
                <w:i/>
                <w:noProof/>
                <w:color w:val="000000"/>
                <w:sz w:val="20"/>
                <w:shd w:val="clear" w:color="auto" w:fill="FFFFFF"/>
                <w:lang w:val="en-IE"/>
              </w:rPr>
              <w:lastRenderedPageBreak/>
              <w:t xml:space="preserve">The transition to a circular economy, including waste prevention and recycling: </w:t>
            </w:r>
            <w:r w:rsidRPr="007528BB">
              <w:rPr>
                <w:noProof/>
                <w:sz w:val="20"/>
                <w:lang w:val="en-IE"/>
              </w:rPr>
              <w:t>Is the measure expected to:</w:t>
            </w:r>
          </w:p>
          <w:p w14:paraId="4DB24748" w14:textId="77777777" w:rsidR="00DE3639" w:rsidRPr="007528BB" w:rsidRDefault="00DE3639" w:rsidP="008434BA">
            <w:pPr>
              <w:pStyle w:val="ListParagraph"/>
              <w:numPr>
                <w:ilvl w:val="0"/>
                <w:numId w:val="5"/>
              </w:numPr>
              <w:spacing w:after="120"/>
              <w:jc w:val="both"/>
              <w:rPr>
                <w:noProof/>
                <w:sz w:val="20"/>
                <w:lang w:val="en-IE"/>
              </w:rPr>
            </w:pPr>
            <w:r w:rsidRPr="007528BB">
              <w:rPr>
                <w:noProof/>
                <w:sz w:val="20"/>
                <w:lang w:val="en-IE"/>
              </w:rPr>
              <w:t>lead to a significant increase in the generation, incineration or disposal of waste, with the exception of the incineration of non-recyclable hazardous waste; or</w:t>
            </w:r>
          </w:p>
          <w:p w14:paraId="4B65696A" w14:textId="77777777" w:rsidR="00DE3639" w:rsidRPr="007528BB" w:rsidRDefault="00DE3639" w:rsidP="008434BA">
            <w:pPr>
              <w:pStyle w:val="ListParagraph"/>
              <w:numPr>
                <w:ilvl w:val="0"/>
                <w:numId w:val="5"/>
              </w:numPr>
              <w:spacing w:after="120"/>
              <w:jc w:val="both"/>
              <w:rPr>
                <w:noProof/>
                <w:sz w:val="20"/>
                <w:lang w:val="en-IE"/>
              </w:rPr>
            </w:pPr>
            <w:r w:rsidRPr="007528BB">
              <w:rPr>
                <w:noProof/>
                <w:sz w:val="20"/>
                <w:lang w:val="en-IE"/>
              </w:rPr>
              <w:t>lead to significant inefficiencies in the direct or indirect use of any natural resource at any stage of its life cycle which are not minimised by adequate measures; or</w:t>
            </w:r>
          </w:p>
          <w:p w14:paraId="0C89D7FC" w14:textId="77777777" w:rsidR="00DE3639" w:rsidRPr="007528BB" w:rsidRDefault="00DE3639" w:rsidP="008434BA">
            <w:pPr>
              <w:pStyle w:val="ListParagraph"/>
              <w:numPr>
                <w:ilvl w:val="0"/>
                <w:numId w:val="5"/>
              </w:numPr>
              <w:spacing w:after="120"/>
              <w:jc w:val="both"/>
              <w:rPr>
                <w:noProof/>
                <w:sz w:val="20"/>
                <w:lang w:val="en-IE"/>
              </w:rPr>
            </w:pPr>
            <w:r w:rsidRPr="007528BB">
              <w:rPr>
                <w:noProof/>
                <w:color w:val="000000" w:themeColor="text1"/>
                <w:sz w:val="20"/>
                <w:lang w:val="en-IE"/>
              </w:rPr>
              <w:t>cause significant and long-term harm to the environment in respect to the circular economy? </w:t>
            </w:r>
          </w:p>
        </w:tc>
        <w:tc>
          <w:tcPr>
            <w:tcW w:w="493" w:type="dxa"/>
          </w:tcPr>
          <w:p w14:paraId="1F2F952C" w14:textId="77777777" w:rsidR="00DE3639" w:rsidRPr="007528BB" w:rsidRDefault="00DE3639" w:rsidP="008434BA">
            <w:pPr>
              <w:spacing w:after="120"/>
              <w:jc w:val="both"/>
              <w:rPr>
                <w:noProof/>
                <w:sz w:val="20"/>
                <w:lang w:val="en-IE"/>
              </w:rPr>
            </w:pPr>
            <w:r w:rsidRPr="007528BB">
              <w:rPr>
                <w:noProof/>
                <w:sz w:val="20"/>
                <w:lang w:val="en-IE"/>
              </w:rPr>
              <w:t>x</w:t>
            </w:r>
          </w:p>
        </w:tc>
        <w:tc>
          <w:tcPr>
            <w:tcW w:w="5357" w:type="dxa"/>
          </w:tcPr>
          <w:p w14:paraId="33E2C7CA" w14:textId="4813FE70" w:rsidR="001C0DFF" w:rsidRPr="007528BB" w:rsidRDefault="001C0DFF" w:rsidP="001C0DFF">
            <w:pPr>
              <w:spacing w:after="120"/>
              <w:jc w:val="both"/>
              <w:rPr>
                <w:noProof/>
                <w:sz w:val="20"/>
                <w:lang w:val="en-IE"/>
              </w:rPr>
            </w:pPr>
            <w:r w:rsidRPr="007528BB">
              <w:rPr>
                <w:noProof/>
                <w:sz w:val="20"/>
                <w:lang w:val="en-IE"/>
              </w:rPr>
              <w:t>Pentru activităţile care implică lucrări de construire</w:t>
            </w:r>
            <w:r w:rsidR="00D43535" w:rsidRPr="007528BB">
              <w:rPr>
                <w:noProof/>
                <w:sz w:val="20"/>
                <w:lang w:val="en-IE"/>
              </w:rPr>
              <w:t>/reabilitare</w:t>
            </w:r>
            <w:r w:rsidRPr="007528BB">
              <w:rPr>
                <w:noProof/>
                <w:sz w:val="20"/>
                <w:lang w:val="en-IE"/>
              </w:rPr>
              <w:t>, pe perioada executării acestora, constructorii se vor asigura că o parte din deșeurile nepericuloase rezultate din construcții și demolări vor fi sortate pentru a facilita reutilizarea și reciclarea.</w:t>
            </w:r>
          </w:p>
          <w:p w14:paraId="1E175445" w14:textId="023E44EB" w:rsidR="001C0DFF" w:rsidRPr="007528BB" w:rsidRDefault="001C0DFF" w:rsidP="001C0DFF">
            <w:pPr>
              <w:spacing w:after="120"/>
              <w:jc w:val="both"/>
              <w:rPr>
                <w:noProof/>
                <w:sz w:val="20"/>
                <w:lang w:val="en-IE"/>
              </w:rPr>
            </w:pPr>
            <w:r w:rsidRPr="007528BB">
              <w:rPr>
                <w:noProof/>
                <w:sz w:val="20"/>
                <w:lang w:val="en-IE"/>
              </w:rPr>
              <w:t>De asemenea, constructurii se vor asigura că o parte din deșeurile nepericuloase rezultate din construcții și demolări (cu excepția materialelor naturale definite în categoria 17 05 04  - pământ și pietriș altele decât cele vizate la rubrica 17 05 03 din lista europeană a deșeurilor stabilită prin Decizia 2000/532/CE a Comisiei, transpusă în HG nr. 856/2002, cu modificările și completările ulterioare ) și generate pe șantier vor fi pregătite pentru reutilizare, reciclare și alte operațiuni de valorificare materială, inclusiv operațiuni de umplere care utilizează deșeuri pentru a înlocui alte materiale.</w:t>
            </w:r>
          </w:p>
          <w:p w14:paraId="7F7A7C6B" w14:textId="0008A447" w:rsidR="00DE3639" w:rsidRPr="007528BB" w:rsidRDefault="001C0DFF" w:rsidP="001C0DFF">
            <w:pPr>
              <w:spacing w:after="120"/>
              <w:jc w:val="both"/>
              <w:rPr>
                <w:noProof/>
                <w:sz w:val="20"/>
                <w:lang w:val="en-IE"/>
              </w:rPr>
            </w:pPr>
            <w:r w:rsidRPr="007528BB">
              <w:rPr>
                <w:noProof/>
                <w:sz w:val="20"/>
                <w:lang w:val="en-IE"/>
              </w:rPr>
              <w:t>Pentru etapa de operare nu se estimează că activităţile care implică lucrări de construire din aceste măsuri vor conduce la o creștere semnificativă în ceea ce privește generarea, incinerarea sau eliminarea deșeurilor, precum și nici în ceea ce privește utilizarea durabilă a resurselor naturale și economia circulară.</w:t>
            </w:r>
          </w:p>
        </w:tc>
      </w:tr>
    </w:tbl>
    <w:p w14:paraId="05AA1087" w14:textId="6692D6A9" w:rsidR="00DE3639" w:rsidRPr="007528BB" w:rsidRDefault="00DE3639" w:rsidP="005C32F4">
      <w:pPr>
        <w:rPr>
          <w:rFonts w:ascii="Times New Roman" w:hAnsi="Times New Roman" w:cs="Times New Roman"/>
          <w:b/>
          <w:bCs/>
          <w:sz w:val="20"/>
          <w:szCs w:val="20"/>
          <w:lang w:val="ro-RO"/>
        </w:rPr>
      </w:pPr>
    </w:p>
    <w:p w14:paraId="1A171B02" w14:textId="78EB51F5" w:rsidR="005C32F4" w:rsidRPr="007528BB" w:rsidRDefault="005C32F4" w:rsidP="006F29C4">
      <w:pPr>
        <w:jc w:val="both"/>
        <w:rPr>
          <w:rFonts w:ascii="Times New Roman" w:hAnsi="Times New Roman" w:cs="Times New Roman"/>
          <w:b/>
          <w:bCs/>
          <w:sz w:val="20"/>
          <w:szCs w:val="20"/>
          <w:lang w:val="ro-RO"/>
        </w:rPr>
      </w:pPr>
      <w:r w:rsidRPr="007528BB">
        <w:rPr>
          <w:rFonts w:ascii="Times New Roman" w:hAnsi="Times New Roman" w:cs="Times New Roman"/>
          <w:b/>
          <w:bCs/>
          <w:sz w:val="20"/>
          <w:szCs w:val="20"/>
          <w:lang w:val="ro-RO"/>
        </w:rPr>
        <w:t>I.</w:t>
      </w:r>
      <w:r w:rsidR="00162567" w:rsidRPr="007528BB">
        <w:rPr>
          <w:rFonts w:ascii="Times New Roman" w:hAnsi="Times New Roman" w:cs="Times New Roman"/>
          <w:b/>
          <w:bCs/>
          <w:sz w:val="20"/>
          <w:szCs w:val="20"/>
          <w:lang w:val="ro-RO"/>
        </w:rPr>
        <w:t>15</w:t>
      </w:r>
      <w:r w:rsidRPr="007528BB">
        <w:rPr>
          <w:rFonts w:ascii="Times New Roman" w:hAnsi="Times New Roman" w:cs="Times New Roman"/>
          <w:b/>
          <w:bCs/>
          <w:sz w:val="20"/>
          <w:szCs w:val="20"/>
          <w:lang w:val="ro-RO"/>
        </w:rPr>
        <w:t>.</w:t>
      </w:r>
      <w:r w:rsidR="006F29C4" w:rsidRPr="007528BB">
        <w:rPr>
          <w:rFonts w:ascii="Times New Roman" w:hAnsi="Times New Roman" w:cs="Times New Roman"/>
          <w:b/>
          <w:bCs/>
          <w:sz w:val="20"/>
          <w:szCs w:val="20"/>
          <w:lang w:val="ro-RO"/>
        </w:rPr>
        <w:t xml:space="preserve"> Școli verzi: Scheme de finanțare pentru tranziția către un sistem de educație sustenabil și verde</w:t>
      </w:r>
    </w:p>
    <w:tbl>
      <w:tblPr>
        <w:tblStyle w:val="TableGrid"/>
        <w:tblW w:w="0" w:type="auto"/>
        <w:tblLayout w:type="fixed"/>
        <w:tblLook w:val="04A0" w:firstRow="1" w:lastRow="0" w:firstColumn="1" w:lastColumn="0" w:noHBand="0" w:noVBand="1"/>
      </w:tblPr>
      <w:tblGrid>
        <w:gridCol w:w="3403"/>
        <w:gridCol w:w="496"/>
        <w:gridCol w:w="493"/>
        <w:gridCol w:w="4881"/>
      </w:tblGrid>
      <w:tr w:rsidR="005C32F4" w:rsidRPr="007528BB" w14:paraId="06787B4E" w14:textId="77777777" w:rsidTr="005C32F4">
        <w:tc>
          <w:tcPr>
            <w:tcW w:w="3403" w:type="dxa"/>
          </w:tcPr>
          <w:p w14:paraId="54CA3BF9" w14:textId="77777777" w:rsidR="005C32F4" w:rsidRPr="007528BB" w:rsidRDefault="005C32F4" w:rsidP="005C32F4">
            <w:pPr>
              <w:spacing w:after="120"/>
              <w:jc w:val="both"/>
              <w:rPr>
                <w:i/>
                <w:sz w:val="20"/>
                <w:lang w:val="ro-RO"/>
              </w:rPr>
            </w:pPr>
            <w:r w:rsidRPr="007528BB">
              <w:rPr>
                <w:i/>
                <w:sz w:val="20"/>
                <w:lang w:val="ro-RO"/>
              </w:rPr>
              <w:lastRenderedPageBreak/>
              <w:t>Please indicate which of the environmental objectives below require a substantive DNSH assessment of the measure</w:t>
            </w:r>
          </w:p>
        </w:tc>
        <w:tc>
          <w:tcPr>
            <w:tcW w:w="496" w:type="dxa"/>
          </w:tcPr>
          <w:p w14:paraId="6D6B99BE" w14:textId="77777777" w:rsidR="005C32F4" w:rsidRPr="007528BB" w:rsidRDefault="005C32F4" w:rsidP="005C32F4">
            <w:pPr>
              <w:spacing w:after="120"/>
              <w:jc w:val="both"/>
              <w:rPr>
                <w:i/>
                <w:sz w:val="20"/>
                <w:lang w:val="ro-RO"/>
              </w:rPr>
            </w:pPr>
            <w:r w:rsidRPr="007528BB">
              <w:rPr>
                <w:sz w:val="20"/>
                <w:lang w:val="ro-RO"/>
              </w:rPr>
              <w:t>Yes</w:t>
            </w:r>
          </w:p>
        </w:tc>
        <w:tc>
          <w:tcPr>
            <w:tcW w:w="493" w:type="dxa"/>
          </w:tcPr>
          <w:p w14:paraId="53F60981" w14:textId="77777777" w:rsidR="005C32F4" w:rsidRPr="007528BB" w:rsidRDefault="005C32F4" w:rsidP="005C32F4">
            <w:pPr>
              <w:spacing w:after="120"/>
              <w:jc w:val="both"/>
              <w:rPr>
                <w:i/>
                <w:sz w:val="20"/>
                <w:lang w:val="ro-RO"/>
              </w:rPr>
            </w:pPr>
            <w:r w:rsidRPr="007528BB">
              <w:rPr>
                <w:sz w:val="20"/>
                <w:lang w:val="ro-RO"/>
              </w:rPr>
              <w:t>No</w:t>
            </w:r>
          </w:p>
        </w:tc>
        <w:tc>
          <w:tcPr>
            <w:tcW w:w="4881" w:type="dxa"/>
          </w:tcPr>
          <w:p w14:paraId="20D780E4" w14:textId="77777777" w:rsidR="005C32F4" w:rsidRPr="007528BB" w:rsidRDefault="005C32F4" w:rsidP="005C32F4">
            <w:pPr>
              <w:spacing w:after="120"/>
              <w:rPr>
                <w:i/>
                <w:sz w:val="20"/>
                <w:lang w:val="ro-RO"/>
              </w:rPr>
            </w:pPr>
            <w:r w:rsidRPr="007528BB">
              <w:rPr>
                <w:i/>
                <w:sz w:val="20"/>
                <w:lang w:val="ro-RO"/>
              </w:rPr>
              <w:t>Justification if ‘No’ has been selected</w:t>
            </w:r>
          </w:p>
        </w:tc>
      </w:tr>
      <w:tr w:rsidR="005C32F4" w:rsidRPr="007528BB" w14:paraId="19A7B003" w14:textId="77777777" w:rsidTr="005C32F4">
        <w:tc>
          <w:tcPr>
            <w:tcW w:w="3403" w:type="dxa"/>
          </w:tcPr>
          <w:p w14:paraId="571F15F5" w14:textId="77777777" w:rsidR="005C32F4" w:rsidRPr="007528BB" w:rsidRDefault="005C32F4" w:rsidP="005C32F4">
            <w:pPr>
              <w:spacing w:after="120"/>
              <w:rPr>
                <w:sz w:val="20"/>
                <w:lang w:val="ro-RO"/>
              </w:rPr>
            </w:pPr>
            <w:r w:rsidRPr="007528BB">
              <w:rPr>
                <w:color w:val="000000"/>
                <w:sz w:val="20"/>
                <w:shd w:val="clear" w:color="auto" w:fill="FFFFFF"/>
                <w:lang w:val="ro-RO"/>
              </w:rPr>
              <w:t>Climate change mitigation</w:t>
            </w:r>
          </w:p>
        </w:tc>
        <w:tc>
          <w:tcPr>
            <w:tcW w:w="496" w:type="dxa"/>
          </w:tcPr>
          <w:p w14:paraId="5E9A41CD" w14:textId="77512933" w:rsidR="005C32F4" w:rsidRPr="007528BB" w:rsidRDefault="000C3500" w:rsidP="005C32F4">
            <w:pPr>
              <w:spacing w:after="120"/>
              <w:jc w:val="both"/>
              <w:rPr>
                <w:sz w:val="20"/>
                <w:lang w:val="ro-RO"/>
              </w:rPr>
            </w:pPr>
            <w:r w:rsidRPr="007528BB">
              <w:rPr>
                <w:sz w:val="20"/>
                <w:lang w:val="ro-RO"/>
              </w:rPr>
              <w:t>x</w:t>
            </w:r>
          </w:p>
        </w:tc>
        <w:tc>
          <w:tcPr>
            <w:tcW w:w="493" w:type="dxa"/>
          </w:tcPr>
          <w:p w14:paraId="5EDB4198" w14:textId="02B21676" w:rsidR="005C32F4" w:rsidRPr="007528BB" w:rsidRDefault="005C32F4" w:rsidP="005C32F4">
            <w:pPr>
              <w:spacing w:after="120"/>
              <w:jc w:val="both"/>
              <w:rPr>
                <w:sz w:val="20"/>
                <w:lang w:val="ro-RO"/>
              </w:rPr>
            </w:pPr>
          </w:p>
        </w:tc>
        <w:tc>
          <w:tcPr>
            <w:tcW w:w="4881" w:type="dxa"/>
          </w:tcPr>
          <w:p w14:paraId="1C70422E" w14:textId="77777777" w:rsidR="005C32F4" w:rsidRPr="007528BB" w:rsidRDefault="005C32F4" w:rsidP="005C32F4">
            <w:pPr>
              <w:spacing w:after="120"/>
              <w:jc w:val="both"/>
              <w:rPr>
                <w:sz w:val="20"/>
                <w:lang w:val="ro-RO"/>
              </w:rPr>
            </w:pPr>
          </w:p>
        </w:tc>
      </w:tr>
      <w:tr w:rsidR="005C32F4" w:rsidRPr="007528BB" w14:paraId="48759035" w14:textId="77777777" w:rsidTr="005C32F4">
        <w:tc>
          <w:tcPr>
            <w:tcW w:w="3403" w:type="dxa"/>
          </w:tcPr>
          <w:p w14:paraId="511819A3" w14:textId="77777777" w:rsidR="005C32F4" w:rsidRPr="007528BB" w:rsidRDefault="005C32F4" w:rsidP="005C32F4">
            <w:pPr>
              <w:spacing w:after="120"/>
              <w:rPr>
                <w:i/>
                <w:sz w:val="20"/>
                <w:lang w:val="ro-RO"/>
              </w:rPr>
            </w:pPr>
            <w:r w:rsidRPr="007528BB">
              <w:rPr>
                <w:sz w:val="20"/>
                <w:lang w:val="ro-RO"/>
              </w:rPr>
              <w:t>Climate change adaptation</w:t>
            </w:r>
          </w:p>
        </w:tc>
        <w:tc>
          <w:tcPr>
            <w:tcW w:w="496" w:type="dxa"/>
          </w:tcPr>
          <w:p w14:paraId="249C650C" w14:textId="7FA68CD8" w:rsidR="005C32F4" w:rsidRPr="007528BB" w:rsidRDefault="000C3500" w:rsidP="005C32F4">
            <w:pPr>
              <w:spacing w:after="120"/>
              <w:jc w:val="both"/>
              <w:rPr>
                <w:sz w:val="20"/>
                <w:lang w:val="ro-RO"/>
              </w:rPr>
            </w:pPr>
            <w:r w:rsidRPr="007528BB">
              <w:rPr>
                <w:sz w:val="20"/>
                <w:lang w:val="ro-RO"/>
              </w:rPr>
              <w:t>x</w:t>
            </w:r>
          </w:p>
        </w:tc>
        <w:tc>
          <w:tcPr>
            <w:tcW w:w="493" w:type="dxa"/>
          </w:tcPr>
          <w:p w14:paraId="1EDD473E" w14:textId="05145017" w:rsidR="005C32F4" w:rsidRPr="007528BB" w:rsidRDefault="005C32F4" w:rsidP="005C32F4">
            <w:pPr>
              <w:spacing w:after="120"/>
              <w:jc w:val="both"/>
              <w:rPr>
                <w:sz w:val="20"/>
                <w:lang w:val="ro-RO"/>
              </w:rPr>
            </w:pPr>
          </w:p>
        </w:tc>
        <w:tc>
          <w:tcPr>
            <w:tcW w:w="4881" w:type="dxa"/>
          </w:tcPr>
          <w:p w14:paraId="2A02CCBF" w14:textId="77777777" w:rsidR="005C32F4" w:rsidRPr="007528BB" w:rsidRDefault="005C32F4" w:rsidP="005C32F4">
            <w:pPr>
              <w:spacing w:after="120"/>
              <w:jc w:val="both"/>
              <w:rPr>
                <w:sz w:val="20"/>
                <w:lang w:val="ro-RO"/>
              </w:rPr>
            </w:pPr>
          </w:p>
        </w:tc>
      </w:tr>
      <w:tr w:rsidR="005C32F4" w:rsidRPr="007528BB" w14:paraId="007630F9" w14:textId="77777777" w:rsidTr="005C32F4">
        <w:tc>
          <w:tcPr>
            <w:tcW w:w="3403" w:type="dxa"/>
          </w:tcPr>
          <w:p w14:paraId="612A0C68" w14:textId="77777777" w:rsidR="005C32F4" w:rsidRPr="007528BB" w:rsidRDefault="005C32F4" w:rsidP="005C32F4">
            <w:pPr>
              <w:spacing w:after="120"/>
              <w:rPr>
                <w:sz w:val="20"/>
                <w:lang w:val="ro-RO"/>
              </w:rPr>
            </w:pPr>
            <w:r w:rsidRPr="007528BB">
              <w:rPr>
                <w:sz w:val="20"/>
                <w:lang w:val="ro-RO"/>
              </w:rPr>
              <w:t>The sustainable use and protection of water and marine resources</w:t>
            </w:r>
          </w:p>
        </w:tc>
        <w:tc>
          <w:tcPr>
            <w:tcW w:w="496" w:type="dxa"/>
          </w:tcPr>
          <w:p w14:paraId="252AD2BE" w14:textId="77777777" w:rsidR="005C32F4" w:rsidRPr="007528BB" w:rsidRDefault="005C32F4" w:rsidP="005C32F4">
            <w:pPr>
              <w:spacing w:after="120"/>
              <w:jc w:val="both"/>
              <w:rPr>
                <w:sz w:val="20"/>
                <w:lang w:val="ro-RO"/>
              </w:rPr>
            </w:pPr>
          </w:p>
        </w:tc>
        <w:tc>
          <w:tcPr>
            <w:tcW w:w="493" w:type="dxa"/>
          </w:tcPr>
          <w:p w14:paraId="76E37825" w14:textId="77777777" w:rsidR="005C32F4" w:rsidRPr="007528BB" w:rsidRDefault="005C32F4" w:rsidP="005C32F4">
            <w:pPr>
              <w:spacing w:after="120"/>
              <w:jc w:val="both"/>
              <w:rPr>
                <w:sz w:val="20"/>
                <w:lang w:val="ro-RO"/>
              </w:rPr>
            </w:pPr>
            <w:r w:rsidRPr="007528BB">
              <w:rPr>
                <w:sz w:val="20"/>
                <w:lang w:val="ro-RO"/>
              </w:rPr>
              <w:t>x</w:t>
            </w:r>
          </w:p>
        </w:tc>
        <w:tc>
          <w:tcPr>
            <w:tcW w:w="4881" w:type="dxa"/>
          </w:tcPr>
          <w:p w14:paraId="0F851B54" w14:textId="6C659C15" w:rsidR="005C32F4" w:rsidRPr="007528BB" w:rsidRDefault="000E3B12" w:rsidP="005C32F4">
            <w:pPr>
              <w:spacing w:after="120"/>
              <w:jc w:val="both"/>
              <w:rPr>
                <w:sz w:val="20"/>
                <w:lang w:val="ro-RO"/>
              </w:rPr>
            </w:pPr>
            <w:r w:rsidRPr="007528BB">
              <w:rPr>
                <w:sz w:val="20"/>
                <w:lang w:val="ro-RO"/>
              </w:rPr>
              <w:t>Investițiile nu au impact asupra acestui obiectiv de mediu. În eventualitatea în care este aplicabil, pe parcursul etapei de implementare, deșeurile rezultate din demolare, precum și materialele necesare pentru construire, vor fi depozitate astfel încât să se evite infiltraţiile în stratul acvifer urmare a ploilor.</w:t>
            </w:r>
          </w:p>
        </w:tc>
      </w:tr>
      <w:tr w:rsidR="005C32F4" w:rsidRPr="007528BB" w14:paraId="67988B7C" w14:textId="77777777" w:rsidTr="005C32F4">
        <w:tc>
          <w:tcPr>
            <w:tcW w:w="3403" w:type="dxa"/>
          </w:tcPr>
          <w:p w14:paraId="5141708F" w14:textId="77777777" w:rsidR="005C32F4" w:rsidRPr="007528BB" w:rsidRDefault="005C32F4" w:rsidP="005C32F4">
            <w:pPr>
              <w:spacing w:after="120"/>
              <w:rPr>
                <w:sz w:val="20"/>
                <w:lang w:val="ro-RO"/>
              </w:rPr>
            </w:pPr>
            <w:r w:rsidRPr="007528BB">
              <w:rPr>
                <w:sz w:val="20"/>
                <w:lang w:val="ro-RO"/>
              </w:rPr>
              <w:t>The circular economy, including waste prevention and recycling</w:t>
            </w:r>
          </w:p>
        </w:tc>
        <w:tc>
          <w:tcPr>
            <w:tcW w:w="496" w:type="dxa"/>
          </w:tcPr>
          <w:p w14:paraId="56880F51" w14:textId="3376435D" w:rsidR="005C32F4" w:rsidRPr="007528BB" w:rsidRDefault="000C3500" w:rsidP="005C32F4">
            <w:pPr>
              <w:spacing w:after="120"/>
              <w:jc w:val="both"/>
              <w:rPr>
                <w:sz w:val="20"/>
                <w:lang w:val="ro-RO"/>
              </w:rPr>
            </w:pPr>
            <w:r w:rsidRPr="007528BB">
              <w:rPr>
                <w:sz w:val="20"/>
                <w:lang w:val="ro-RO"/>
              </w:rPr>
              <w:t>x</w:t>
            </w:r>
          </w:p>
        </w:tc>
        <w:tc>
          <w:tcPr>
            <w:tcW w:w="493" w:type="dxa"/>
          </w:tcPr>
          <w:p w14:paraId="3CC074E9" w14:textId="5B031B3A" w:rsidR="005C32F4" w:rsidRPr="007528BB" w:rsidRDefault="005C32F4" w:rsidP="005C32F4">
            <w:pPr>
              <w:spacing w:after="120"/>
              <w:jc w:val="both"/>
              <w:rPr>
                <w:sz w:val="20"/>
                <w:lang w:val="ro-RO"/>
              </w:rPr>
            </w:pPr>
          </w:p>
        </w:tc>
        <w:tc>
          <w:tcPr>
            <w:tcW w:w="4881" w:type="dxa"/>
          </w:tcPr>
          <w:p w14:paraId="3E51EA5B" w14:textId="77777777" w:rsidR="005C32F4" w:rsidRPr="007528BB" w:rsidRDefault="005C32F4" w:rsidP="005C32F4">
            <w:pPr>
              <w:spacing w:after="120"/>
              <w:jc w:val="both"/>
              <w:rPr>
                <w:sz w:val="20"/>
                <w:lang w:val="ro-RO"/>
              </w:rPr>
            </w:pPr>
          </w:p>
        </w:tc>
      </w:tr>
      <w:tr w:rsidR="000E3B12" w:rsidRPr="007528BB" w14:paraId="6C2A4037" w14:textId="77777777" w:rsidTr="005C32F4">
        <w:tc>
          <w:tcPr>
            <w:tcW w:w="3403" w:type="dxa"/>
          </w:tcPr>
          <w:p w14:paraId="622BF97F" w14:textId="77777777" w:rsidR="000E3B12" w:rsidRPr="007528BB" w:rsidRDefault="000E3B12" w:rsidP="000E3B12">
            <w:pPr>
              <w:spacing w:after="120"/>
              <w:rPr>
                <w:sz w:val="20"/>
                <w:lang w:val="ro-RO"/>
              </w:rPr>
            </w:pPr>
            <w:r w:rsidRPr="007528BB">
              <w:rPr>
                <w:sz w:val="20"/>
                <w:lang w:val="ro-RO"/>
              </w:rPr>
              <w:t>Pollution prevention and control to air, water or land</w:t>
            </w:r>
          </w:p>
        </w:tc>
        <w:tc>
          <w:tcPr>
            <w:tcW w:w="496" w:type="dxa"/>
          </w:tcPr>
          <w:p w14:paraId="4C0F7B17" w14:textId="77777777" w:rsidR="000E3B12" w:rsidRPr="007528BB" w:rsidRDefault="000E3B12" w:rsidP="000E3B12">
            <w:pPr>
              <w:spacing w:after="120"/>
              <w:jc w:val="both"/>
              <w:rPr>
                <w:sz w:val="20"/>
                <w:lang w:val="ro-RO"/>
              </w:rPr>
            </w:pPr>
          </w:p>
        </w:tc>
        <w:tc>
          <w:tcPr>
            <w:tcW w:w="493" w:type="dxa"/>
          </w:tcPr>
          <w:p w14:paraId="08F20829" w14:textId="77777777" w:rsidR="000E3B12" w:rsidRPr="007528BB" w:rsidRDefault="000E3B12" w:rsidP="000E3B12">
            <w:pPr>
              <w:spacing w:after="120"/>
              <w:jc w:val="both"/>
              <w:rPr>
                <w:sz w:val="20"/>
                <w:lang w:val="ro-RO"/>
              </w:rPr>
            </w:pPr>
            <w:r w:rsidRPr="007528BB">
              <w:rPr>
                <w:sz w:val="20"/>
                <w:lang w:val="ro-RO"/>
              </w:rPr>
              <w:t>x</w:t>
            </w:r>
          </w:p>
        </w:tc>
        <w:tc>
          <w:tcPr>
            <w:tcW w:w="4881" w:type="dxa"/>
          </w:tcPr>
          <w:p w14:paraId="3AB72AB1" w14:textId="77777777" w:rsidR="000E3B12" w:rsidRPr="007528BB" w:rsidRDefault="000E3B12" w:rsidP="000E3B12">
            <w:pPr>
              <w:spacing w:after="120"/>
              <w:jc w:val="both"/>
              <w:rPr>
                <w:sz w:val="20"/>
                <w:lang w:val="ro-RO"/>
              </w:rPr>
            </w:pPr>
            <w:r w:rsidRPr="007528BB">
              <w:rPr>
                <w:sz w:val="20"/>
                <w:lang w:val="ro-RO"/>
              </w:rPr>
              <w:t>Prin lucrările care se vor efectua se va asigura menținerea în limite cât mai reduse a gradului de poluare a aerului, apei și solului.</w:t>
            </w:r>
          </w:p>
          <w:p w14:paraId="513957DB" w14:textId="77777777" w:rsidR="000E3B12" w:rsidRPr="007528BB" w:rsidRDefault="000E3B12" w:rsidP="000E3B12">
            <w:pPr>
              <w:spacing w:after="120"/>
              <w:jc w:val="both"/>
              <w:rPr>
                <w:sz w:val="20"/>
                <w:lang w:val="ro-RO"/>
              </w:rPr>
            </w:pPr>
            <w:r w:rsidRPr="007528BB">
              <w:rPr>
                <w:sz w:val="20"/>
                <w:lang w:val="ro-RO"/>
              </w:rPr>
              <w:t xml:space="preserve">Pe parcursul perioadei de construcție se va asigura limitarea </w:t>
            </w:r>
            <w:r w:rsidR="008213FE" w:rsidRPr="007528BB">
              <w:rPr>
                <w:sz w:val="20"/>
                <w:lang w:val="ro-RO"/>
              </w:rPr>
              <w:t xml:space="preserve">zgomotului, emisiilor poluante </w:t>
            </w:r>
            <w:r w:rsidRPr="007528BB">
              <w:rPr>
                <w:sz w:val="20"/>
                <w:lang w:val="ro-RO"/>
              </w:rPr>
              <w:t xml:space="preserve">și </w:t>
            </w:r>
            <w:r w:rsidR="008213FE" w:rsidRPr="007528BB">
              <w:rPr>
                <w:sz w:val="20"/>
                <w:lang w:val="ro-RO"/>
              </w:rPr>
              <w:t xml:space="preserve">a </w:t>
            </w:r>
            <w:r w:rsidRPr="007528BB">
              <w:rPr>
                <w:sz w:val="20"/>
                <w:lang w:val="ro-RO"/>
              </w:rPr>
              <w:t>prafului.</w:t>
            </w:r>
          </w:p>
          <w:p w14:paraId="6E0C8B9D" w14:textId="77777777" w:rsidR="008213FE" w:rsidRPr="007528BB" w:rsidRDefault="008213FE" w:rsidP="008213FE">
            <w:pPr>
              <w:spacing w:after="120"/>
              <w:jc w:val="both"/>
              <w:rPr>
                <w:sz w:val="20"/>
                <w:lang w:val="ro-RO"/>
              </w:rPr>
            </w:pPr>
            <w:r w:rsidRPr="007528BB">
              <w:rPr>
                <w:sz w:val="20"/>
                <w:lang w:val="ro-RO"/>
              </w:rPr>
              <w:t xml:space="preserve">Operatorii care efectuează lucrările au obligația de a se asigura că componentele și materialele de construcție utilizate la renovarea clădirii nu conțin azbest și nici substanțe care prezintă motive de îngrijorare deosebită, astfel cum au fost identificate pe baza listei substanțelor supuse autorizării prevăzute în anexa XIV la Regulamentul (CE) nr. 1907/2006. </w:t>
            </w:r>
          </w:p>
          <w:p w14:paraId="482FC876" w14:textId="5574129F" w:rsidR="008213FE" w:rsidRPr="007528BB" w:rsidRDefault="008213FE" w:rsidP="008213FE">
            <w:pPr>
              <w:spacing w:after="120"/>
              <w:jc w:val="both"/>
              <w:rPr>
                <w:sz w:val="20"/>
                <w:lang w:val="ro-RO"/>
              </w:rPr>
            </w:pPr>
            <w:r w:rsidRPr="007528BB">
              <w:rPr>
                <w:sz w:val="20"/>
                <w:lang w:val="ro-RO"/>
              </w:rPr>
              <w:t xml:space="preserve">Operatorii care efectuează lucrările trebuie să se asigure că componentele și materialele de construcție utilizate în renovarea clădirii, care pot intra în contact cu ocupanții, emit mai puțin de 0,06 mg de formaldehidă pe m3 de material sau componentă și mai puțin de 0,001 mg de compuși organici volatili cancerigeni din categoriile 1A și 1B pe m3 de material sau componentă, în urma testării în conformitate cu CEN/TS 16516 și ISO 16000-3 sau cu alte condiții de testare standardizate și metode de determinare comparabile. </w:t>
            </w:r>
          </w:p>
        </w:tc>
      </w:tr>
      <w:tr w:rsidR="000E3B12" w:rsidRPr="007528BB" w14:paraId="1A326269" w14:textId="77777777" w:rsidTr="005C32F4">
        <w:tc>
          <w:tcPr>
            <w:tcW w:w="3403" w:type="dxa"/>
          </w:tcPr>
          <w:p w14:paraId="2BEE66A8" w14:textId="77777777" w:rsidR="000E3B12" w:rsidRPr="007528BB" w:rsidRDefault="000E3B12" w:rsidP="000E3B12">
            <w:pPr>
              <w:spacing w:after="120"/>
              <w:rPr>
                <w:sz w:val="20"/>
                <w:lang w:val="ro-RO"/>
              </w:rPr>
            </w:pPr>
            <w:r w:rsidRPr="007528BB">
              <w:rPr>
                <w:sz w:val="20"/>
                <w:lang w:val="ro-RO"/>
              </w:rPr>
              <w:t>The protection and restoration of biodiversity and ecosystems</w:t>
            </w:r>
          </w:p>
        </w:tc>
        <w:tc>
          <w:tcPr>
            <w:tcW w:w="496" w:type="dxa"/>
          </w:tcPr>
          <w:p w14:paraId="73E50B6D" w14:textId="77777777" w:rsidR="000E3B12" w:rsidRPr="007528BB" w:rsidRDefault="000E3B12" w:rsidP="000E3B12">
            <w:pPr>
              <w:spacing w:after="120"/>
              <w:jc w:val="both"/>
              <w:rPr>
                <w:sz w:val="20"/>
                <w:lang w:val="ro-RO"/>
              </w:rPr>
            </w:pPr>
          </w:p>
        </w:tc>
        <w:tc>
          <w:tcPr>
            <w:tcW w:w="493" w:type="dxa"/>
          </w:tcPr>
          <w:p w14:paraId="34F450FB" w14:textId="77777777" w:rsidR="000E3B12" w:rsidRPr="007528BB" w:rsidRDefault="000E3B12" w:rsidP="000E3B12">
            <w:pPr>
              <w:spacing w:after="120"/>
              <w:jc w:val="both"/>
              <w:rPr>
                <w:sz w:val="20"/>
                <w:lang w:val="ro-RO"/>
              </w:rPr>
            </w:pPr>
            <w:r w:rsidRPr="007528BB">
              <w:rPr>
                <w:sz w:val="20"/>
                <w:lang w:val="ro-RO"/>
              </w:rPr>
              <w:t>x</w:t>
            </w:r>
          </w:p>
        </w:tc>
        <w:tc>
          <w:tcPr>
            <w:tcW w:w="4881" w:type="dxa"/>
          </w:tcPr>
          <w:p w14:paraId="1BD374BE" w14:textId="172CD073" w:rsidR="000E3B12" w:rsidRPr="007528BB" w:rsidRDefault="000E3B12" w:rsidP="000E3B12">
            <w:pPr>
              <w:spacing w:after="120"/>
              <w:jc w:val="both"/>
              <w:rPr>
                <w:sz w:val="20"/>
                <w:lang w:val="ro-RO"/>
              </w:rPr>
            </w:pPr>
            <w:r w:rsidRPr="007528BB">
              <w:rPr>
                <w:sz w:val="20"/>
                <w:lang w:val="ro-RO"/>
              </w:rPr>
              <w:t>Investițiile sunt localizate de regulă în intravilanul municip</w:t>
            </w:r>
            <w:r w:rsidR="001478DE" w:rsidRPr="007528BB">
              <w:rPr>
                <w:sz w:val="20"/>
                <w:lang w:val="ro-RO"/>
              </w:rPr>
              <w:t>i</w:t>
            </w:r>
            <w:r w:rsidRPr="007528BB">
              <w:rPr>
                <w:sz w:val="20"/>
                <w:lang w:val="ro-RO"/>
              </w:rPr>
              <w:t>ilor/localităţilor și nu vizează zone sensibile din punct de vedere a biodiversității și a ecosistemelor (Natura 2000, Patrimoniul UNESCO sau alte zone protejate).</w:t>
            </w:r>
          </w:p>
        </w:tc>
      </w:tr>
    </w:tbl>
    <w:p w14:paraId="51AF7FE4" w14:textId="13369D54" w:rsidR="005C32F4" w:rsidRPr="007528BB" w:rsidRDefault="005C32F4" w:rsidP="005C32F4">
      <w:pPr>
        <w:rPr>
          <w:rFonts w:ascii="Times New Roman" w:hAnsi="Times New Roman" w:cs="Times New Roman"/>
          <w:b/>
          <w:bCs/>
          <w:sz w:val="20"/>
          <w:szCs w:val="20"/>
          <w:lang w:val="ro-RO"/>
        </w:rPr>
      </w:pPr>
    </w:p>
    <w:tbl>
      <w:tblPr>
        <w:tblStyle w:val="TableGrid"/>
        <w:tblW w:w="9249" w:type="dxa"/>
        <w:tblLook w:val="04A0" w:firstRow="1" w:lastRow="0" w:firstColumn="1" w:lastColumn="0" w:noHBand="0" w:noVBand="1"/>
      </w:tblPr>
      <w:tblGrid>
        <w:gridCol w:w="3399"/>
        <w:gridCol w:w="493"/>
        <w:gridCol w:w="5357"/>
      </w:tblGrid>
      <w:tr w:rsidR="006F29C4" w:rsidRPr="007528BB" w14:paraId="41CE8ADB" w14:textId="77777777" w:rsidTr="008434BA">
        <w:tc>
          <w:tcPr>
            <w:tcW w:w="3399" w:type="dxa"/>
          </w:tcPr>
          <w:p w14:paraId="3DFFF796" w14:textId="77777777" w:rsidR="006F29C4" w:rsidRPr="007528BB" w:rsidRDefault="006F29C4" w:rsidP="008434BA">
            <w:pPr>
              <w:spacing w:after="120"/>
              <w:rPr>
                <w:i/>
                <w:noProof/>
                <w:color w:val="000000"/>
                <w:sz w:val="20"/>
                <w:shd w:val="clear" w:color="auto" w:fill="FFFFFF"/>
                <w:lang w:val="en-IE"/>
              </w:rPr>
            </w:pPr>
            <w:r w:rsidRPr="007528BB">
              <w:rPr>
                <w:i/>
                <w:noProof/>
                <w:sz w:val="20"/>
                <w:lang w:val="en-IE"/>
              </w:rPr>
              <w:t>Questions</w:t>
            </w:r>
          </w:p>
        </w:tc>
        <w:tc>
          <w:tcPr>
            <w:tcW w:w="493" w:type="dxa"/>
          </w:tcPr>
          <w:p w14:paraId="1FCA0225" w14:textId="77777777" w:rsidR="006F29C4" w:rsidRPr="007528BB" w:rsidRDefault="006F29C4" w:rsidP="008434BA">
            <w:pPr>
              <w:spacing w:after="120"/>
              <w:jc w:val="both"/>
              <w:rPr>
                <w:noProof/>
                <w:sz w:val="20"/>
                <w:lang w:val="en-IE"/>
              </w:rPr>
            </w:pPr>
            <w:r w:rsidRPr="007528BB">
              <w:rPr>
                <w:i/>
                <w:noProof/>
                <w:sz w:val="20"/>
                <w:lang w:val="en-IE"/>
              </w:rPr>
              <w:t>No</w:t>
            </w:r>
          </w:p>
        </w:tc>
        <w:tc>
          <w:tcPr>
            <w:tcW w:w="5357" w:type="dxa"/>
          </w:tcPr>
          <w:p w14:paraId="23C11850" w14:textId="77777777" w:rsidR="006F29C4" w:rsidRPr="007528BB" w:rsidRDefault="006F29C4" w:rsidP="008434BA">
            <w:pPr>
              <w:spacing w:after="120"/>
              <w:jc w:val="both"/>
              <w:rPr>
                <w:noProof/>
                <w:sz w:val="20"/>
                <w:lang w:val="en-IE"/>
              </w:rPr>
            </w:pPr>
            <w:r w:rsidRPr="007528BB">
              <w:rPr>
                <w:i/>
                <w:noProof/>
                <w:sz w:val="20"/>
                <w:lang w:val="en-IE"/>
              </w:rPr>
              <w:t>Substantive justification</w:t>
            </w:r>
          </w:p>
        </w:tc>
      </w:tr>
      <w:tr w:rsidR="006F29C4" w:rsidRPr="007528BB" w14:paraId="07E87C5E" w14:textId="77777777" w:rsidTr="008434BA">
        <w:tc>
          <w:tcPr>
            <w:tcW w:w="3399" w:type="dxa"/>
          </w:tcPr>
          <w:p w14:paraId="2BB1CC93" w14:textId="77777777" w:rsidR="006F29C4" w:rsidRPr="007528BB" w:rsidRDefault="006F29C4" w:rsidP="008434BA">
            <w:pPr>
              <w:spacing w:after="120"/>
              <w:rPr>
                <w:i/>
                <w:noProof/>
                <w:color w:val="000000"/>
                <w:sz w:val="20"/>
                <w:shd w:val="clear" w:color="auto" w:fill="FFFFFF"/>
                <w:lang w:val="en-IE"/>
              </w:rPr>
            </w:pPr>
            <w:r w:rsidRPr="007528BB">
              <w:rPr>
                <w:i/>
                <w:noProof/>
                <w:color w:val="000000"/>
                <w:sz w:val="20"/>
                <w:shd w:val="clear" w:color="auto" w:fill="FFFFFF"/>
                <w:lang w:val="en-IE"/>
              </w:rPr>
              <w:t>Climate change mitigation</w:t>
            </w:r>
            <w:r w:rsidRPr="007528BB">
              <w:rPr>
                <w:noProof/>
                <w:color w:val="000000"/>
                <w:sz w:val="20"/>
                <w:shd w:val="clear" w:color="auto" w:fill="FFFFFF"/>
                <w:lang w:val="en-IE"/>
              </w:rPr>
              <w:t>: Is the measure expected to lead to significant GHG emissions?</w:t>
            </w:r>
          </w:p>
        </w:tc>
        <w:tc>
          <w:tcPr>
            <w:tcW w:w="493" w:type="dxa"/>
          </w:tcPr>
          <w:p w14:paraId="5F01F526" w14:textId="19BF50AB" w:rsidR="006F29C4" w:rsidRPr="007528BB" w:rsidRDefault="006F29C4" w:rsidP="008434BA">
            <w:pPr>
              <w:spacing w:after="120"/>
              <w:jc w:val="both"/>
              <w:rPr>
                <w:noProof/>
                <w:sz w:val="20"/>
                <w:lang w:val="en-IE"/>
              </w:rPr>
            </w:pPr>
            <w:r w:rsidRPr="007528BB">
              <w:rPr>
                <w:noProof/>
                <w:sz w:val="20"/>
                <w:lang w:val="en-IE"/>
              </w:rPr>
              <w:t>x</w:t>
            </w:r>
          </w:p>
        </w:tc>
        <w:tc>
          <w:tcPr>
            <w:tcW w:w="5357" w:type="dxa"/>
          </w:tcPr>
          <w:p w14:paraId="68A2DB7A" w14:textId="7A59261D" w:rsidR="006F29C4" w:rsidRPr="007528BB" w:rsidRDefault="00B94991" w:rsidP="008434BA">
            <w:pPr>
              <w:spacing w:after="120"/>
              <w:jc w:val="both"/>
              <w:rPr>
                <w:noProof/>
                <w:sz w:val="20"/>
                <w:lang w:val="en-IE"/>
              </w:rPr>
            </w:pPr>
            <w:r w:rsidRPr="007528BB">
              <w:rPr>
                <w:noProof/>
                <w:sz w:val="20"/>
                <w:lang w:val="en-IE"/>
              </w:rPr>
              <w:t>Grădiniţele şi unităţile şcolare (în special școlile primare), mai ales din mediul rural, frecventate de copii din medii sociale vulnerabile (de regulă, populația de etnie roma), au dotări edilitare precare, neîndeplinind standardele de calitate corespunzătoare unei funcționări normale.</w:t>
            </w:r>
            <w:r w:rsidR="000E3B12" w:rsidRPr="007528BB">
              <w:rPr>
                <w:noProof/>
                <w:sz w:val="20"/>
                <w:lang w:val="en-IE"/>
              </w:rPr>
              <w:t xml:space="preserve"> Astfel, prin construcția unor școli verzi, sustenabile, sigure și reziliente, se </w:t>
            </w:r>
            <w:r w:rsidR="000E3B12" w:rsidRPr="007528BB">
              <w:rPr>
                <w:noProof/>
                <w:sz w:val="20"/>
                <w:lang w:val="en-IE"/>
              </w:rPr>
              <w:lastRenderedPageBreak/>
              <w:t>va asigura crearea unor condiții normale, superioare celor existente.</w:t>
            </w:r>
          </w:p>
          <w:p w14:paraId="4ACAB86D" w14:textId="136F334E" w:rsidR="000E3B12" w:rsidRPr="007528BB" w:rsidRDefault="000E3B12" w:rsidP="000E3B12">
            <w:pPr>
              <w:spacing w:after="120"/>
              <w:jc w:val="both"/>
              <w:rPr>
                <w:noProof/>
                <w:sz w:val="20"/>
                <w:lang w:val="en-IE"/>
              </w:rPr>
            </w:pPr>
            <w:r w:rsidRPr="007528BB">
              <w:rPr>
                <w:noProof/>
                <w:sz w:val="20"/>
                <w:lang w:val="en-IE"/>
              </w:rPr>
              <w:t>În cadrul procesului de construcție a infrastructurii se va avea în vedere utilizarea de materiale și practici care să nu conducă la o creștere semnificativă de poluați în aer. În plus, clădirile noi se așteaptă să aibă un necesar de energie primară cu cel puțin 20% mai mic și să fie eficiente energetic.</w:t>
            </w:r>
          </w:p>
          <w:p w14:paraId="2C0FEA37" w14:textId="4C82FE24" w:rsidR="00D43535" w:rsidRPr="007528BB" w:rsidRDefault="00D43535" w:rsidP="000E3B12">
            <w:pPr>
              <w:spacing w:after="120"/>
              <w:jc w:val="both"/>
              <w:rPr>
                <w:noProof/>
                <w:sz w:val="20"/>
                <w:lang w:val="en-IE"/>
              </w:rPr>
            </w:pPr>
            <w:r w:rsidRPr="007528BB">
              <w:rPr>
                <w:noProof/>
                <w:sz w:val="20"/>
                <w:lang w:val="en-IE"/>
              </w:rPr>
              <w:t>Se vor respecta prevederile Directivei privind performanța energetică a clădirilor, urmând a fi construite clădiri verzi, de tipul NZEB (cu consum energetic aproape zero).</w:t>
            </w:r>
          </w:p>
          <w:p w14:paraId="1064BAFC" w14:textId="77777777" w:rsidR="00B0564B" w:rsidRPr="007528BB" w:rsidRDefault="00B0564B" w:rsidP="000E3B12">
            <w:pPr>
              <w:spacing w:after="120"/>
              <w:jc w:val="both"/>
              <w:rPr>
                <w:noProof/>
                <w:sz w:val="20"/>
                <w:lang w:val="en-IE"/>
              </w:rPr>
            </w:pPr>
            <w:r w:rsidRPr="007528BB">
              <w:rPr>
                <w:noProof/>
                <w:sz w:val="20"/>
                <w:lang w:val="en-IE"/>
              </w:rPr>
              <w:t xml:space="preserve">Mai mult, prin construirea școlilor verzi se va asigura limitarea distanței de transport pentru o serie de elevi, astfel, fiind limitat transportul, sunt limitate și emisiile de GHG. </w:t>
            </w:r>
          </w:p>
          <w:p w14:paraId="1F718ABC" w14:textId="506A12EC" w:rsidR="00B0564B" w:rsidRPr="007528BB" w:rsidRDefault="00B0564B" w:rsidP="000E3B12">
            <w:pPr>
              <w:spacing w:after="120"/>
              <w:jc w:val="both"/>
              <w:rPr>
                <w:noProof/>
                <w:sz w:val="20"/>
                <w:lang w:val="en-IE"/>
              </w:rPr>
            </w:pPr>
            <w:r w:rsidRPr="007528BB">
              <w:rPr>
                <w:noProof/>
                <w:sz w:val="20"/>
                <w:lang w:val="en-IE"/>
              </w:rPr>
              <w:t>Totodată, o altă componentă importantă a transformării învățământului într-un sistem verde o reprezintă asigurarea mobilității prin microbuze/autobuze ecologice.</w:t>
            </w:r>
          </w:p>
          <w:p w14:paraId="69269329" w14:textId="5E121705" w:rsidR="000E3B12" w:rsidRPr="007528BB" w:rsidRDefault="000E3B12" w:rsidP="000E3B12">
            <w:pPr>
              <w:spacing w:after="120"/>
              <w:jc w:val="both"/>
              <w:rPr>
                <w:noProof/>
                <w:sz w:val="20"/>
                <w:lang w:val="en-IE"/>
              </w:rPr>
            </w:pPr>
            <w:r w:rsidRPr="007528BB">
              <w:rPr>
                <w:noProof/>
                <w:sz w:val="20"/>
                <w:lang w:val="en-IE"/>
              </w:rPr>
              <w:t>Astfel, prin activitățile specifice nu există impact semnificativ negativ asupra emisiilor de GHG.</w:t>
            </w:r>
          </w:p>
        </w:tc>
      </w:tr>
      <w:tr w:rsidR="006F29C4" w:rsidRPr="007528BB" w14:paraId="1D3EF27E" w14:textId="77777777" w:rsidTr="008434BA">
        <w:tc>
          <w:tcPr>
            <w:tcW w:w="3399" w:type="dxa"/>
          </w:tcPr>
          <w:p w14:paraId="7CF7C7E9" w14:textId="77777777" w:rsidR="006F29C4" w:rsidRPr="007528BB" w:rsidRDefault="006F29C4" w:rsidP="008434BA">
            <w:pPr>
              <w:spacing w:after="120"/>
              <w:rPr>
                <w:noProof/>
                <w:color w:val="000000"/>
                <w:sz w:val="20"/>
                <w:shd w:val="clear" w:color="auto" w:fill="FFFFFF"/>
                <w:lang w:val="en-IE"/>
              </w:rPr>
            </w:pPr>
            <w:r w:rsidRPr="007528BB">
              <w:rPr>
                <w:i/>
                <w:noProof/>
                <w:color w:val="000000"/>
                <w:sz w:val="20"/>
                <w:shd w:val="clear" w:color="auto" w:fill="FFFFFF"/>
                <w:lang w:val="en-IE"/>
              </w:rPr>
              <w:lastRenderedPageBreak/>
              <w:t xml:space="preserve">Climate change adaptation: </w:t>
            </w:r>
            <w:r w:rsidRPr="007528BB">
              <w:rPr>
                <w:noProof/>
                <w:sz w:val="20"/>
                <w:lang w:val="en-IE"/>
              </w:rPr>
              <w:t>Is the measure expected to lead to an increased adverse impact of the current climate and the expected future climate, on the measure itself or on people, nature or assets?</w:t>
            </w:r>
          </w:p>
        </w:tc>
        <w:tc>
          <w:tcPr>
            <w:tcW w:w="493" w:type="dxa"/>
          </w:tcPr>
          <w:p w14:paraId="48BD2477" w14:textId="5B86628C" w:rsidR="006F29C4" w:rsidRPr="007528BB" w:rsidRDefault="006F29C4" w:rsidP="008434BA">
            <w:pPr>
              <w:spacing w:after="120"/>
              <w:jc w:val="both"/>
              <w:rPr>
                <w:noProof/>
                <w:sz w:val="20"/>
                <w:lang w:val="en-IE"/>
              </w:rPr>
            </w:pPr>
            <w:r w:rsidRPr="007528BB">
              <w:rPr>
                <w:noProof/>
                <w:sz w:val="20"/>
                <w:lang w:val="en-IE"/>
              </w:rPr>
              <w:t>x</w:t>
            </w:r>
          </w:p>
        </w:tc>
        <w:tc>
          <w:tcPr>
            <w:tcW w:w="5357" w:type="dxa"/>
          </w:tcPr>
          <w:p w14:paraId="5952E715" w14:textId="77777777" w:rsidR="000E3B12" w:rsidRPr="007528BB" w:rsidRDefault="00CB13EF" w:rsidP="008434BA">
            <w:pPr>
              <w:spacing w:after="120"/>
              <w:jc w:val="both"/>
              <w:rPr>
                <w:noProof/>
                <w:sz w:val="20"/>
                <w:lang w:val="en-IE"/>
              </w:rPr>
            </w:pPr>
            <w:r w:rsidRPr="007528BB">
              <w:rPr>
                <w:noProof/>
                <w:sz w:val="20"/>
                <w:lang w:val="en-IE"/>
              </w:rPr>
              <w:t xml:space="preserve">Putem estima, că aproape 85% dintre clădirile cu destinația învățământ nu au fost autorizate la incendiu, în ultimul deceniu. </w:t>
            </w:r>
          </w:p>
          <w:p w14:paraId="0DF18260" w14:textId="40535E3B" w:rsidR="006F29C4" w:rsidRPr="007528BB" w:rsidRDefault="00CB13EF" w:rsidP="008434BA">
            <w:pPr>
              <w:spacing w:after="120"/>
              <w:jc w:val="both"/>
              <w:rPr>
                <w:noProof/>
                <w:sz w:val="20"/>
                <w:lang w:val="en-IE"/>
              </w:rPr>
            </w:pPr>
            <w:r w:rsidRPr="007528BB">
              <w:rPr>
                <w:noProof/>
                <w:sz w:val="20"/>
                <w:lang w:val="en-IE"/>
              </w:rPr>
              <w:t>Peste 42% dintre clădirile în care funcționează școli sunt amplasate în zone cu risc seismic ridicat, o treime fiind construite înainte de 1963. Un studiu recent realizat de către Banca Mondială indică faptul că 1,057 dintre școlile din România au cel mai mare risc de mortalitate și răni severe în urma unui cutremur. Mai mult, peste 9.744 dintre clădirile școlare, construite înainte de 1997, nu au fost consolidate seismic. Din punct de vedere sanitar, o parte a clădirilor școlare oferă condiții de studiu improprii. Aproximativ 1 din 6 unități de învățământ din România nu are acces la o sursă autorizată de alimentare cu apă, ceea ce înseamnă că școala nu este racordată la un sistem central sau utilizează apă dintr-o sursă neautorizată. Aceste școli sunt, de asemenea, concentrate aproape exclusiv în zonele rurale.</w:t>
            </w:r>
          </w:p>
          <w:p w14:paraId="21B98885" w14:textId="682341D9" w:rsidR="000C3500" w:rsidRPr="007528BB" w:rsidRDefault="000C3500" w:rsidP="000C3500">
            <w:pPr>
              <w:spacing w:after="120"/>
              <w:jc w:val="both"/>
              <w:rPr>
                <w:noProof/>
                <w:sz w:val="20"/>
                <w:lang w:val="en-IE"/>
              </w:rPr>
            </w:pPr>
            <w:r w:rsidRPr="007528BB">
              <w:rPr>
                <w:noProof/>
                <w:sz w:val="20"/>
                <w:lang w:val="en-IE"/>
              </w:rPr>
              <w:t>Astfel, pentru construcția de școli, în cazul activităților ce vizează în principal clădiri cu funcții tehnice, se vor evalua condițiile climatice actuale și tendințele viitoare cu referire la riscurile la inundații, eroziune pluvială, incidența unor viteze mari ale vânturilor etc.</w:t>
            </w:r>
          </w:p>
          <w:p w14:paraId="45EB5040" w14:textId="77777777" w:rsidR="000C3500" w:rsidRPr="007528BB" w:rsidRDefault="000C3500" w:rsidP="000C3500">
            <w:pPr>
              <w:spacing w:after="120"/>
              <w:jc w:val="both"/>
              <w:rPr>
                <w:noProof/>
                <w:sz w:val="20"/>
                <w:lang w:val="en-IE"/>
              </w:rPr>
            </w:pPr>
            <w:r w:rsidRPr="007528BB">
              <w:rPr>
                <w:noProof/>
                <w:sz w:val="20"/>
                <w:lang w:val="en-IE"/>
              </w:rPr>
              <w:t>În cazul spațiilor verzi se va ține seama de incidența actuală și previziunile viitoare a perioadelor marcate de lipsa acută a precipitațiilor.</w:t>
            </w:r>
          </w:p>
          <w:p w14:paraId="2865E066" w14:textId="77777777" w:rsidR="000C3500" w:rsidRPr="007528BB" w:rsidRDefault="000C3500" w:rsidP="000C3500">
            <w:pPr>
              <w:spacing w:after="120"/>
              <w:jc w:val="both"/>
              <w:rPr>
                <w:noProof/>
                <w:sz w:val="20"/>
                <w:lang w:val="en-IE"/>
              </w:rPr>
            </w:pPr>
            <w:r w:rsidRPr="007528BB">
              <w:rPr>
                <w:noProof/>
                <w:sz w:val="20"/>
                <w:lang w:val="en-IE"/>
              </w:rPr>
              <w:t>Se va avea în vedere conceptul de școală sustenabilă în ceea ce privește eficiența energetică, dar se va asigura, acolo unde este posibil, și existența unor sisteme inteligente de control al mediului ambiant al acestora.</w:t>
            </w:r>
          </w:p>
          <w:p w14:paraId="1B2CB596" w14:textId="10308217" w:rsidR="00B0564B" w:rsidRPr="007528BB" w:rsidRDefault="00B0564B" w:rsidP="000C3500">
            <w:pPr>
              <w:spacing w:after="120"/>
              <w:jc w:val="both"/>
              <w:rPr>
                <w:noProof/>
                <w:sz w:val="20"/>
                <w:lang w:val="en-IE"/>
              </w:rPr>
            </w:pPr>
            <w:r w:rsidRPr="007528BB">
              <w:rPr>
                <w:noProof/>
                <w:sz w:val="20"/>
                <w:lang w:val="en-IE"/>
              </w:rPr>
              <w:t xml:space="preserve">Aceste școli vor beneficia de modificări de structura menite  sa asigure sustenabilitate (izolare termică, laboratoare de științe ale naturii, panouri solare, amenajare spații verzi, colectare </w:t>
            </w:r>
            <w:r w:rsidRPr="007528BB">
              <w:rPr>
                <w:noProof/>
                <w:sz w:val="20"/>
                <w:lang w:val="en-IE"/>
              </w:rPr>
              <w:lastRenderedPageBreak/>
              <w:t>selectivă), în care elevii sa beneficieze de un sistem educațional cu accent pe mediu.</w:t>
            </w:r>
          </w:p>
        </w:tc>
      </w:tr>
      <w:tr w:rsidR="006F29C4" w:rsidRPr="007528BB" w14:paraId="27B90F23" w14:textId="77777777" w:rsidTr="008434BA">
        <w:tc>
          <w:tcPr>
            <w:tcW w:w="3399" w:type="dxa"/>
          </w:tcPr>
          <w:p w14:paraId="12E98BB1" w14:textId="77777777" w:rsidR="006F29C4" w:rsidRPr="007528BB" w:rsidRDefault="006F29C4" w:rsidP="008434BA">
            <w:pPr>
              <w:spacing w:after="120"/>
              <w:jc w:val="both"/>
              <w:rPr>
                <w:noProof/>
                <w:sz w:val="20"/>
                <w:lang w:val="en-IE"/>
              </w:rPr>
            </w:pPr>
            <w:r w:rsidRPr="007528BB">
              <w:rPr>
                <w:i/>
                <w:noProof/>
                <w:color w:val="000000"/>
                <w:sz w:val="20"/>
                <w:shd w:val="clear" w:color="auto" w:fill="FFFFFF"/>
                <w:lang w:val="en-IE"/>
              </w:rPr>
              <w:lastRenderedPageBreak/>
              <w:t xml:space="preserve">The transition to a circular economy, including waste prevention and recycling: </w:t>
            </w:r>
            <w:r w:rsidRPr="007528BB">
              <w:rPr>
                <w:noProof/>
                <w:sz w:val="20"/>
                <w:lang w:val="en-IE"/>
              </w:rPr>
              <w:t>Is the measure expected to:</w:t>
            </w:r>
          </w:p>
          <w:p w14:paraId="24A0B675" w14:textId="77777777" w:rsidR="006F29C4" w:rsidRPr="007528BB" w:rsidRDefault="006F29C4" w:rsidP="008434BA">
            <w:pPr>
              <w:pStyle w:val="ListParagraph"/>
              <w:numPr>
                <w:ilvl w:val="0"/>
                <w:numId w:val="5"/>
              </w:numPr>
              <w:spacing w:after="120"/>
              <w:jc w:val="both"/>
              <w:rPr>
                <w:noProof/>
                <w:sz w:val="20"/>
                <w:lang w:val="en-IE"/>
              </w:rPr>
            </w:pPr>
            <w:r w:rsidRPr="007528BB">
              <w:rPr>
                <w:noProof/>
                <w:sz w:val="20"/>
                <w:lang w:val="en-IE"/>
              </w:rPr>
              <w:t>lead to a significant increase in the generation, incineration or disposal of waste, with the exception of the incineration of non-recyclable hazardous waste; or</w:t>
            </w:r>
          </w:p>
          <w:p w14:paraId="44845FF9" w14:textId="77777777" w:rsidR="006F29C4" w:rsidRPr="007528BB" w:rsidRDefault="006F29C4" w:rsidP="008434BA">
            <w:pPr>
              <w:pStyle w:val="ListParagraph"/>
              <w:numPr>
                <w:ilvl w:val="0"/>
                <w:numId w:val="5"/>
              </w:numPr>
              <w:spacing w:after="120"/>
              <w:jc w:val="both"/>
              <w:rPr>
                <w:noProof/>
                <w:sz w:val="20"/>
                <w:lang w:val="en-IE"/>
              </w:rPr>
            </w:pPr>
            <w:r w:rsidRPr="007528BB">
              <w:rPr>
                <w:noProof/>
                <w:sz w:val="20"/>
                <w:lang w:val="en-IE"/>
              </w:rPr>
              <w:t>lead to significant inefficiencies in the direct or indirect use of any natural resource at any stage of its life cycle which are not minimised by adequate measures; or</w:t>
            </w:r>
          </w:p>
          <w:p w14:paraId="2562B983" w14:textId="77777777" w:rsidR="006F29C4" w:rsidRPr="007528BB" w:rsidRDefault="006F29C4" w:rsidP="008434BA">
            <w:pPr>
              <w:pStyle w:val="ListParagraph"/>
              <w:numPr>
                <w:ilvl w:val="0"/>
                <w:numId w:val="5"/>
              </w:numPr>
              <w:spacing w:after="120"/>
              <w:jc w:val="both"/>
              <w:rPr>
                <w:noProof/>
                <w:sz w:val="20"/>
                <w:lang w:val="en-IE"/>
              </w:rPr>
            </w:pPr>
            <w:r w:rsidRPr="007528BB">
              <w:rPr>
                <w:noProof/>
                <w:color w:val="000000" w:themeColor="text1"/>
                <w:sz w:val="20"/>
                <w:lang w:val="en-IE"/>
              </w:rPr>
              <w:t>cause significant and long-term harm to the environment in respect to the circular economy? </w:t>
            </w:r>
          </w:p>
        </w:tc>
        <w:tc>
          <w:tcPr>
            <w:tcW w:w="493" w:type="dxa"/>
          </w:tcPr>
          <w:p w14:paraId="57739933" w14:textId="4D7F7810" w:rsidR="006F29C4" w:rsidRPr="007528BB" w:rsidRDefault="006F29C4" w:rsidP="008434BA">
            <w:pPr>
              <w:spacing w:after="120"/>
              <w:jc w:val="both"/>
              <w:rPr>
                <w:noProof/>
                <w:sz w:val="20"/>
                <w:lang w:val="en-IE"/>
              </w:rPr>
            </w:pPr>
            <w:r w:rsidRPr="007528BB">
              <w:rPr>
                <w:noProof/>
                <w:sz w:val="20"/>
                <w:lang w:val="en-IE"/>
              </w:rPr>
              <w:t>x</w:t>
            </w:r>
          </w:p>
        </w:tc>
        <w:tc>
          <w:tcPr>
            <w:tcW w:w="5357" w:type="dxa"/>
          </w:tcPr>
          <w:p w14:paraId="47567736" w14:textId="77777777" w:rsidR="006F29C4" w:rsidRPr="007528BB" w:rsidRDefault="000E3B12" w:rsidP="008434BA">
            <w:pPr>
              <w:spacing w:after="120"/>
              <w:jc w:val="both"/>
              <w:rPr>
                <w:noProof/>
                <w:sz w:val="20"/>
                <w:lang w:val="en-IE"/>
              </w:rPr>
            </w:pPr>
            <w:r w:rsidRPr="007528BB">
              <w:rPr>
                <w:noProof/>
                <w:sz w:val="20"/>
                <w:lang w:val="en-IE"/>
              </w:rPr>
              <w:t>U</w:t>
            </w:r>
            <w:r w:rsidR="00CB13EF" w:rsidRPr="007528BB">
              <w:rPr>
                <w:noProof/>
                <w:sz w:val="20"/>
                <w:lang w:val="en-IE"/>
              </w:rPr>
              <w:t>n sfert din unitățile de învățământ nu dispun de un serviciu organizat de colectare a deșeurilor. Dintre cele 2.289 de școli care nu dispun de un serviciu organizat de colectare a deșeurilor, 95% sunt amplasate în mediul rural</w:t>
            </w:r>
            <w:r w:rsidRPr="007528BB">
              <w:rPr>
                <w:noProof/>
                <w:sz w:val="20"/>
                <w:lang w:val="en-IE"/>
              </w:rPr>
              <w:t>. Astfel, prin construirea școlilor verzi se contribuie în mod direct la diminuarea impactului negativ asupra generării de deșeuri curente.</w:t>
            </w:r>
          </w:p>
          <w:p w14:paraId="5B281EE5" w14:textId="77777777" w:rsidR="000E3B12" w:rsidRPr="007528BB" w:rsidRDefault="000E3B12" w:rsidP="000E3B12">
            <w:pPr>
              <w:spacing w:after="120"/>
              <w:jc w:val="both"/>
              <w:rPr>
                <w:noProof/>
                <w:sz w:val="20"/>
                <w:lang w:val="en-IE"/>
              </w:rPr>
            </w:pPr>
            <w:r w:rsidRPr="007528BB">
              <w:rPr>
                <w:noProof/>
                <w:sz w:val="20"/>
                <w:lang w:val="en-IE"/>
              </w:rPr>
              <w:t>Pentru activităţile care implică lucrări de construire, pe perioada executării acestora, constructorii se vor asigura că o parte din deșeurile nepericuloase rezultate din construcții și demolări vor fi sortate pentru a facilita reutilizarea și reciclarea.</w:t>
            </w:r>
          </w:p>
          <w:p w14:paraId="2D360D96" w14:textId="29E69050" w:rsidR="000E3B12" w:rsidRPr="007528BB" w:rsidRDefault="000E3B12" w:rsidP="000E3B12">
            <w:pPr>
              <w:spacing w:after="120"/>
              <w:jc w:val="both"/>
              <w:rPr>
                <w:noProof/>
                <w:sz w:val="20"/>
                <w:lang w:val="en-IE"/>
              </w:rPr>
            </w:pPr>
            <w:r w:rsidRPr="007528BB">
              <w:rPr>
                <w:noProof/>
                <w:sz w:val="20"/>
                <w:lang w:val="en-IE"/>
              </w:rPr>
              <w:t>De asemenea, constructurii se vor asigura că o parte din deșeurile nepericuloase rezultate din construcții și demolări (conform HG nr. 856/2002, cu modificările și completările ulterioare) și generate pe șantier vor fi pregătite pentru reutilizare, reciclare și alte operațiuni de valorificare materială, inclusiv operațiuni de umplere care utilizează deșeuri pentru a înlocui alte materiale.</w:t>
            </w:r>
          </w:p>
          <w:p w14:paraId="08C925BA" w14:textId="0D3B1599" w:rsidR="000E3B12" w:rsidRPr="007528BB" w:rsidRDefault="000E3B12" w:rsidP="000E3B12">
            <w:pPr>
              <w:spacing w:after="120"/>
              <w:jc w:val="both"/>
              <w:rPr>
                <w:noProof/>
                <w:sz w:val="20"/>
                <w:lang w:val="en-IE"/>
              </w:rPr>
            </w:pPr>
            <w:r w:rsidRPr="007528BB">
              <w:rPr>
                <w:noProof/>
                <w:sz w:val="20"/>
                <w:lang w:val="en-IE"/>
              </w:rPr>
              <w:t>Pentru etapa de operare nu se estimează că activităţile vor conduce la o creștere semnificativă în ceea ce privește generarea, incinerarea sau eliminarea deșeurilor, precum și nici în ceea ce privește utilizarea durabilă a resurselor naturale și economia circulară.</w:t>
            </w:r>
          </w:p>
        </w:tc>
      </w:tr>
    </w:tbl>
    <w:p w14:paraId="0C7656F5" w14:textId="77777777" w:rsidR="00B0564B" w:rsidRPr="007528BB" w:rsidRDefault="00B0564B" w:rsidP="006F29C4">
      <w:pPr>
        <w:jc w:val="both"/>
        <w:rPr>
          <w:rFonts w:ascii="Times New Roman" w:hAnsi="Times New Roman" w:cs="Times New Roman"/>
          <w:b/>
          <w:bCs/>
          <w:sz w:val="20"/>
          <w:szCs w:val="20"/>
          <w:lang w:val="ro-RO"/>
        </w:rPr>
      </w:pPr>
    </w:p>
    <w:p w14:paraId="7A1239F9" w14:textId="14B4910B" w:rsidR="005C32F4" w:rsidRPr="007528BB" w:rsidRDefault="005C32F4" w:rsidP="006F29C4">
      <w:pPr>
        <w:jc w:val="both"/>
        <w:rPr>
          <w:rFonts w:ascii="Times New Roman" w:hAnsi="Times New Roman" w:cs="Times New Roman"/>
          <w:b/>
          <w:bCs/>
          <w:sz w:val="20"/>
          <w:szCs w:val="20"/>
          <w:lang w:val="ro-RO"/>
        </w:rPr>
      </w:pPr>
      <w:r w:rsidRPr="007528BB">
        <w:rPr>
          <w:rFonts w:ascii="Times New Roman" w:hAnsi="Times New Roman" w:cs="Times New Roman"/>
          <w:b/>
          <w:bCs/>
          <w:sz w:val="20"/>
          <w:szCs w:val="20"/>
          <w:lang w:val="ro-RO"/>
        </w:rPr>
        <w:t>I.1</w:t>
      </w:r>
      <w:r w:rsidR="00162567" w:rsidRPr="007528BB">
        <w:rPr>
          <w:rFonts w:ascii="Times New Roman" w:hAnsi="Times New Roman" w:cs="Times New Roman"/>
          <w:b/>
          <w:bCs/>
          <w:sz w:val="20"/>
          <w:szCs w:val="20"/>
          <w:lang w:val="ro-RO"/>
        </w:rPr>
        <w:t>6</w:t>
      </w:r>
      <w:r w:rsidRPr="007528BB">
        <w:rPr>
          <w:rFonts w:ascii="Times New Roman" w:hAnsi="Times New Roman" w:cs="Times New Roman"/>
          <w:b/>
          <w:bCs/>
          <w:sz w:val="20"/>
          <w:szCs w:val="20"/>
          <w:lang w:val="ro-RO"/>
        </w:rPr>
        <w:t>.</w:t>
      </w:r>
      <w:r w:rsidR="006F29C4" w:rsidRPr="007528BB">
        <w:rPr>
          <w:rFonts w:ascii="Times New Roman" w:hAnsi="Times New Roman" w:cs="Times New Roman"/>
          <w:b/>
          <w:bCs/>
          <w:sz w:val="20"/>
          <w:szCs w:val="20"/>
          <w:lang w:val="ro-RO"/>
        </w:rPr>
        <w:t xml:space="preserve"> </w:t>
      </w:r>
      <w:r w:rsidR="00162567" w:rsidRPr="007528BB">
        <w:rPr>
          <w:rFonts w:ascii="Times New Roman" w:hAnsi="Times New Roman" w:cs="Times New Roman"/>
          <w:b/>
          <w:bCs/>
          <w:sz w:val="20"/>
          <w:szCs w:val="20"/>
          <w:lang w:val="ro-RO"/>
        </w:rPr>
        <w:t>Asigurarea dotărilor sălilor de clasa si a laboratoarelor/cabinetelor școlare din sistemul preuniversitar pentru atingerea standardelor de calitate, altele decât unitățile gimnaziale și de IPT finanțate prin granturi</w:t>
      </w:r>
    </w:p>
    <w:tbl>
      <w:tblPr>
        <w:tblStyle w:val="TableGrid"/>
        <w:tblW w:w="0" w:type="auto"/>
        <w:tblLayout w:type="fixed"/>
        <w:tblLook w:val="04A0" w:firstRow="1" w:lastRow="0" w:firstColumn="1" w:lastColumn="0" w:noHBand="0" w:noVBand="1"/>
      </w:tblPr>
      <w:tblGrid>
        <w:gridCol w:w="3403"/>
        <w:gridCol w:w="496"/>
        <w:gridCol w:w="493"/>
        <w:gridCol w:w="4881"/>
      </w:tblGrid>
      <w:tr w:rsidR="005C32F4" w:rsidRPr="007528BB" w14:paraId="5A8AB887" w14:textId="77777777" w:rsidTr="005C32F4">
        <w:tc>
          <w:tcPr>
            <w:tcW w:w="3403" w:type="dxa"/>
          </w:tcPr>
          <w:p w14:paraId="15CBAE90" w14:textId="77777777" w:rsidR="005C32F4" w:rsidRPr="007528BB" w:rsidRDefault="005C32F4" w:rsidP="005C32F4">
            <w:pPr>
              <w:spacing w:after="120"/>
              <w:jc w:val="both"/>
              <w:rPr>
                <w:i/>
                <w:sz w:val="20"/>
                <w:lang w:val="ro-RO"/>
              </w:rPr>
            </w:pPr>
            <w:r w:rsidRPr="007528BB">
              <w:rPr>
                <w:i/>
                <w:sz w:val="20"/>
                <w:lang w:val="ro-RO"/>
              </w:rPr>
              <w:t>Please indicate which of the environmental objectives below require a substantive DNSH assessment of the measure</w:t>
            </w:r>
          </w:p>
        </w:tc>
        <w:tc>
          <w:tcPr>
            <w:tcW w:w="496" w:type="dxa"/>
          </w:tcPr>
          <w:p w14:paraId="41F49863" w14:textId="77777777" w:rsidR="005C32F4" w:rsidRPr="007528BB" w:rsidRDefault="005C32F4" w:rsidP="005C32F4">
            <w:pPr>
              <w:spacing w:after="120"/>
              <w:jc w:val="both"/>
              <w:rPr>
                <w:i/>
                <w:sz w:val="20"/>
                <w:lang w:val="ro-RO"/>
              </w:rPr>
            </w:pPr>
            <w:r w:rsidRPr="007528BB">
              <w:rPr>
                <w:sz w:val="20"/>
                <w:lang w:val="ro-RO"/>
              </w:rPr>
              <w:t>Yes</w:t>
            </w:r>
          </w:p>
        </w:tc>
        <w:tc>
          <w:tcPr>
            <w:tcW w:w="493" w:type="dxa"/>
          </w:tcPr>
          <w:p w14:paraId="5F86F224" w14:textId="77777777" w:rsidR="005C32F4" w:rsidRPr="007528BB" w:rsidRDefault="005C32F4" w:rsidP="005C32F4">
            <w:pPr>
              <w:spacing w:after="120"/>
              <w:jc w:val="both"/>
              <w:rPr>
                <w:i/>
                <w:sz w:val="20"/>
                <w:lang w:val="ro-RO"/>
              </w:rPr>
            </w:pPr>
            <w:r w:rsidRPr="007528BB">
              <w:rPr>
                <w:sz w:val="20"/>
                <w:lang w:val="ro-RO"/>
              </w:rPr>
              <w:t>No</w:t>
            </w:r>
          </w:p>
        </w:tc>
        <w:tc>
          <w:tcPr>
            <w:tcW w:w="4881" w:type="dxa"/>
          </w:tcPr>
          <w:p w14:paraId="570449A9" w14:textId="77777777" w:rsidR="005C32F4" w:rsidRPr="007528BB" w:rsidRDefault="005C32F4" w:rsidP="005C32F4">
            <w:pPr>
              <w:spacing w:after="120"/>
              <w:rPr>
                <w:i/>
                <w:sz w:val="20"/>
                <w:lang w:val="ro-RO"/>
              </w:rPr>
            </w:pPr>
            <w:r w:rsidRPr="007528BB">
              <w:rPr>
                <w:i/>
                <w:sz w:val="20"/>
                <w:lang w:val="ro-RO"/>
              </w:rPr>
              <w:t>Justification if ‘No’ has been selected</w:t>
            </w:r>
          </w:p>
        </w:tc>
      </w:tr>
      <w:tr w:rsidR="005C32F4" w:rsidRPr="007528BB" w14:paraId="2CFCFAB2" w14:textId="77777777" w:rsidTr="005C32F4">
        <w:tc>
          <w:tcPr>
            <w:tcW w:w="3403" w:type="dxa"/>
          </w:tcPr>
          <w:p w14:paraId="16D5EE9C" w14:textId="77777777" w:rsidR="005C32F4" w:rsidRPr="007528BB" w:rsidRDefault="005C32F4" w:rsidP="005C32F4">
            <w:pPr>
              <w:spacing w:after="120"/>
              <w:rPr>
                <w:sz w:val="20"/>
                <w:lang w:val="ro-RO"/>
              </w:rPr>
            </w:pPr>
            <w:r w:rsidRPr="007528BB">
              <w:rPr>
                <w:color w:val="000000"/>
                <w:sz w:val="20"/>
                <w:shd w:val="clear" w:color="auto" w:fill="FFFFFF"/>
                <w:lang w:val="ro-RO"/>
              </w:rPr>
              <w:t>Climate change mitigation</w:t>
            </w:r>
          </w:p>
        </w:tc>
        <w:tc>
          <w:tcPr>
            <w:tcW w:w="496" w:type="dxa"/>
          </w:tcPr>
          <w:p w14:paraId="282F88CD" w14:textId="77777777" w:rsidR="005C32F4" w:rsidRPr="007528BB" w:rsidRDefault="005C32F4" w:rsidP="005C32F4">
            <w:pPr>
              <w:spacing w:after="120"/>
              <w:jc w:val="both"/>
              <w:rPr>
                <w:sz w:val="20"/>
                <w:lang w:val="ro-RO"/>
              </w:rPr>
            </w:pPr>
          </w:p>
        </w:tc>
        <w:tc>
          <w:tcPr>
            <w:tcW w:w="493" w:type="dxa"/>
          </w:tcPr>
          <w:p w14:paraId="429FE7CE" w14:textId="77777777" w:rsidR="005C32F4" w:rsidRPr="007528BB" w:rsidRDefault="005C32F4" w:rsidP="005C32F4">
            <w:pPr>
              <w:spacing w:after="120"/>
              <w:jc w:val="both"/>
              <w:rPr>
                <w:sz w:val="20"/>
                <w:lang w:val="ro-RO"/>
              </w:rPr>
            </w:pPr>
            <w:r w:rsidRPr="007528BB">
              <w:rPr>
                <w:sz w:val="20"/>
                <w:lang w:val="ro-RO"/>
              </w:rPr>
              <w:t>x</w:t>
            </w:r>
          </w:p>
        </w:tc>
        <w:tc>
          <w:tcPr>
            <w:tcW w:w="4881" w:type="dxa"/>
          </w:tcPr>
          <w:p w14:paraId="0CAD0768" w14:textId="77777777" w:rsidR="00B0564B" w:rsidRPr="007528BB" w:rsidRDefault="00B0564B" w:rsidP="00B0564B">
            <w:pPr>
              <w:spacing w:after="120"/>
              <w:jc w:val="both"/>
              <w:rPr>
                <w:sz w:val="20"/>
                <w:lang w:val="ro-RO"/>
              </w:rPr>
            </w:pPr>
            <w:r w:rsidRPr="007528BB">
              <w:rPr>
                <w:sz w:val="20"/>
                <w:lang w:val="ro-RO"/>
              </w:rPr>
              <w:t>Investițiile vizează:</w:t>
            </w:r>
          </w:p>
          <w:p w14:paraId="1F189907" w14:textId="62C0D44E" w:rsidR="00B0564B" w:rsidRPr="007528BB" w:rsidRDefault="00B0564B" w:rsidP="00B0564B">
            <w:pPr>
              <w:spacing w:after="120"/>
              <w:jc w:val="both"/>
              <w:rPr>
                <w:sz w:val="20"/>
                <w:lang w:val="ro-RO"/>
              </w:rPr>
            </w:pPr>
            <w:r w:rsidRPr="007528BB">
              <w:rPr>
                <w:sz w:val="20"/>
                <w:lang w:val="ro-RO"/>
              </w:rPr>
              <w:t>- Asigurarea dotărilor necesare pentru atingerea standardelor de calitate în clasele de curs, precum și în laboratoare/cabinete/ateliere în vederea asigurării unui sistem educațional rezilient și a dezvoltării de competențe relevante pe piața muncii.</w:t>
            </w:r>
          </w:p>
          <w:p w14:paraId="0DB3686E" w14:textId="3160A539" w:rsidR="00B0564B" w:rsidRPr="007528BB" w:rsidRDefault="00B0564B" w:rsidP="00B0564B">
            <w:pPr>
              <w:spacing w:after="120"/>
              <w:jc w:val="both"/>
              <w:rPr>
                <w:sz w:val="20"/>
                <w:lang w:val="ro-RO"/>
              </w:rPr>
            </w:pPr>
            <w:r w:rsidRPr="007528BB">
              <w:rPr>
                <w:sz w:val="20"/>
                <w:lang w:val="ro-RO"/>
              </w:rPr>
              <w:t>- Asigurarea dotărilor și echipamentelor specializate de predare pentru elevii dezavantajați, inclusiv pentru elevii cu cerințe educaționale speciale.</w:t>
            </w:r>
          </w:p>
          <w:p w14:paraId="51E6BF39" w14:textId="77777777" w:rsidR="005C32F4" w:rsidRPr="007528BB" w:rsidRDefault="00B0564B" w:rsidP="00B0564B">
            <w:pPr>
              <w:spacing w:after="120"/>
              <w:jc w:val="both"/>
              <w:rPr>
                <w:sz w:val="20"/>
                <w:lang w:val="ro-RO"/>
              </w:rPr>
            </w:pPr>
            <w:r w:rsidRPr="007528BB">
              <w:rPr>
                <w:sz w:val="20"/>
                <w:lang w:val="ro-RO"/>
              </w:rPr>
              <w:t>- Modernizarea și internaționalizarea centrelor universitare din zone cu potențial de creștere prin cercetare și inovare, materiale de învățare.</w:t>
            </w:r>
          </w:p>
          <w:p w14:paraId="0B8CA0AE" w14:textId="4F8283A8" w:rsidR="00B0564B" w:rsidRPr="007528BB" w:rsidRDefault="00B0564B" w:rsidP="00B0564B">
            <w:pPr>
              <w:spacing w:after="120"/>
              <w:jc w:val="both"/>
              <w:rPr>
                <w:sz w:val="20"/>
                <w:lang w:val="ro-RO"/>
              </w:rPr>
            </w:pPr>
            <w:r w:rsidRPr="007528BB">
              <w:rPr>
                <w:sz w:val="20"/>
                <w:lang w:val="ro-RO"/>
              </w:rPr>
              <w:t>Astfel, prin activitățile specifice nu sunt previzionate efecte negative semnificative asupra emisiilor de GHG.</w:t>
            </w:r>
          </w:p>
        </w:tc>
      </w:tr>
      <w:tr w:rsidR="008F306D" w:rsidRPr="007528BB" w14:paraId="3D595501" w14:textId="77777777" w:rsidTr="005C32F4">
        <w:tc>
          <w:tcPr>
            <w:tcW w:w="3403" w:type="dxa"/>
          </w:tcPr>
          <w:p w14:paraId="002A3D15" w14:textId="77777777" w:rsidR="008F306D" w:rsidRPr="007528BB" w:rsidRDefault="008F306D" w:rsidP="008F306D">
            <w:pPr>
              <w:spacing w:after="120"/>
              <w:rPr>
                <w:i/>
                <w:sz w:val="20"/>
                <w:lang w:val="ro-RO"/>
              </w:rPr>
            </w:pPr>
            <w:r w:rsidRPr="007528BB">
              <w:rPr>
                <w:sz w:val="20"/>
                <w:lang w:val="ro-RO"/>
              </w:rPr>
              <w:t>Climate change adaptation</w:t>
            </w:r>
          </w:p>
        </w:tc>
        <w:tc>
          <w:tcPr>
            <w:tcW w:w="496" w:type="dxa"/>
          </w:tcPr>
          <w:p w14:paraId="6F760DDE" w14:textId="77777777" w:rsidR="008F306D" w:rsidRPr="007528BB" w:rsidRDefault="008F306D" w:rsidP="008F306D">
            <w:pPr>
              <w:spacing w:after="120"/>
              <w:jc w:val="both"/>
              <w:rPr>
                <w:sz w:val="20"/>
                <w:lang w:val="ro-RO"/>
              </w:rPr>
            </w:pPr>
          </w:p>
        </w:tc>
        <w:tc>
          <w:tcPr>
            <w:tcW w:w="493" w:type="dxa"/>
          </w:tcPr>
          <w:p w14:paraId="1EFEE32E" w14:textId="77777777" w:rsidR="008F306D" w:rsidRPr="007528BB" w:rsidRDefault="008F306D" w:rsidP="008F306D">
            <w:pPr>
              <w:spacing w:after="120"/>
              <w:jc w:val="both"/>
              <w:rPr>
                <w:sz w:val="20"/>
                <w:lang w:val="ro-RO"/>
              </w:rPr>
            </w:pPr>
            <w:r w:rsidRPr="007528BB">
              <w:rPr>
                <w:sz w:val="20"/>
                <w:lang w:val="ro-RO"/>
              </w:rPr>
              <w:t>x</w:t>
            </w:r>
          </w:p>
        </w:tc>
        <w:tc>
          <w:tcPr>
            <w:tcW w:w="4881" w:type="dxa"/>
          </w:tcPr>
          <w:p w14:paraId="335E225F" w14:textId="263503B3" w:rsidR="008F306D" w:rsidRPr="007528BB" w:rsidRDefault="008F306D" w:rsidP="008F306D">
            <w:pPr>
              <w:spacing w:after="120"/>
              <w:jc w:val="both"/>
              <w:rPr>
                <w:sz w:val="20"/>
                <w:lang w:val="ro-RO"/>
              </w:rPr>
            </w:pPr>
            <w:r w:rsidRPr="007528BB">
              <w:rPr>
                <w:sz w:val="20"/>
                <w:lang w:val="ro-RO"/>
              </w:rPr>
              <w:t>Prin implementarea efectivă nu există impact negativ semnificativ asupra obiectivului privind schimbările climatice.</w:t>
            </w:r>
          </w:p>
        </w:tc>
      </w:tr>
      <w:tr w:rsidR="008F306D" w:rsidRPr="007528BB" w14:paraId="5509AB79" w14:textId="77777777" w:rsidTr="005C32F4">
        <w:tc>
          <w:tcPr>
            <w:tcW w:w="3403" w:type="dxa"/>
          </w:tcPr>
          <w:p w14:paraId="271ECD93" w14:textId="77777777" w:rsidR="008F306D" w:rsidRPr="007528BB" w:rsidRDefault="008F306D" w:rsidP="008F306D">
            <w:pPr>
              <w:spacing w:after="120"/>
              <w:rPr>
                <w:sz w:val="20"/>
                <w:lang w:val="ro-RO"/>
              </w:rPr>
            </w:pPr>
            <w:r w:rsidRPr="007528BB">
              <w:rPr>
                <w:sz w:val="20"/>
                <w:lang w:val="ro-RO"/>
              </w:rPr>
              <w:lastRenderedPageBreak/>
              <w:t>The sustainable use and protection of water and marine resources</w:t>
            </w:r>
          </w:p>
        </w:tc>
        <w:tc>
          <w:tcPr>
            <w:tcW w:w="496" w:type="dxa"/>
          </w:tcPr>
          <w:p w14:paraId="63C13B72" w14:textId="77777777" w:rsidR="008F306D" w:rsidRPr="007528BB" w:rsidRDefault="008F306D" w:rsidP="008F306D">
            <w:pPr>
              <w:spacing w:after="120"/>
              <w:jc w:val="both"/>
              <w:rPr>
                <w:sz w:val="20"/>
                <w:lang w:val="ro-RO"/>
              </w:rPr>
            </w:pPr>
          </w:p>
        </w:tc>
        <w:tc>
          <w:tcPr>
            <w:tcW w:w="493" w:type="dxa"/>
          </w:tcPr>
          <w:p w14:paraId="0712635A" w14:textId="77777777" w:rsidR="008F306D" w:rsidRPr="007528BB" w:rsidRDefault="008F306D" w:rsidP="008F306D">
            <w:pPr>
              <w:spacing w:after="120"/>
              <w:jc w:val="both"/>
              <w:rPr>
                <w:sz w:val="20"/>
                <w:lang w:val="ro-RO"/>
              </w:rPr>
            </w:pPr>
            <w:r w:rsidRPr="007528BB">
              <w:rPr>
                <w:sz w:val="20"/>
                <w:lang w:val="ro-RO"/>
              </w:rPr>
              <w:t>x</w:t>
            </w:r>
          </w:p>
        </w:tc>
        <w:tc>
          <w:tcPr>
            <w:tcW w:w="4881" w:type="dxa"/>
          </w:tcPr>
          <w:p w14:paraId="677A2C7D" w14:textId="45704B6B" w:rsidR="008F306D" w:rsidRPr="007528BB" w:rsidRDefault="008F306D" w:rsidP="008F306D">
            <w:pPr>
              <w:spacing w:after="120"/>
              <w:jc w:val="both"/>
              <w:rPr>
                <w:sz w:val="20"/>
                <w:lang w:val="ro-RO"/>
              </w:rPr>
            </w:pPr>
            <w:r w:rsidRPr="007528BB">
              <w:rPr>
                <w:sz w:val="20"/>
                <w:lang w:val="ro-RO"/>
              </w:rPr>
              <w:t>Investițiile nu au impact asupra acestui obiectiv de mediu.</w:t>
            </w:r>
          </w:p>
        </w:tc>
      </w:tr>
      <w:tr w:rsidR="008F306D" w:rsidRPr="007528BB" w14:paraId="01785067" w14:textId="77777777" w:rsidTr="005C32F4">
        <w:tc>
          <w:tcPr>
            <w:tcW w:w="3403" w:type="dxa"/>
          </w:tcPr>
          <w:p w14:paraId="6F0428A8" w14:textId="77777777" w:rsidR="008F306D" w:rsidRPr="007528BB" w:rsidRDefault="008F306D" w:rsidP="008F306D">
            <w:pPr>
              <w:spacing w:after="120"/>
              <w:rPr>
                <w:sz w:val="20"/>
                <w:lang w:val="ro-RO"/>
              </w:rPr>
            </w:pPr>
            <w:r w:rsidRPr="007528BB">
              <w:rPr>
                <w:sz w:val="20"/>
                <w:lang w:val="ro-RO"/>
              </w:rPr>
              <w:t>The circular economy, including waste prevention and recycling</w:t>
            </w:r>
          </w:p>
        </w:tc>
        <w:tc>
          <w:tcPr>
            <w:tcW w:w="496" w:type="dxa"/>
          </w:tcPr>
          <w:p w14:paraId="0D989DDC" w14:textId="77777777" w:rsidR="008F306D" w:rsidRPr="007528BB" w:rsidRDefault="008F306D" w:rsidP="008F306D">
            <w:pPr>
              <w:spacing w:after="120"/>
              <w:jc w:val="both"/>
              <w:rPr>
                <w:sz w:val="20"/>
                <w:lang w:val="ro-RO"/>
              </w:rPr>
            </w:pPr>
          </w:p>
        </w:tc>
        <w:tc>
          <w:tcPr>
            <w:tcW w:w="493" w:type="dxa"/>
          </w:tcPr>
          <w:p w14:paraId="32ECB8E5" w14:textId="77777777" w:rsidR="008F306D" w:rsidRPr="007528BB" w:rsidRDefault="008F306D" w:rsidP="008F306D">
            <w:pPr>
              <w:spacing w:after="120"/>
              <w:jc w:val="both"/>
              <w:rPr>
                <w:sz w:val="20"/>
                <w:lang w:val="ro-RO"/>
              </w:rPr>
            </w:pPr>
            <w:r w:rsidRPr="007528BB">
              <w:rPr>
                <w:sz w:val="20"/>
                <w:lang w:val="ro-RO"/>
              </w:rPr>
              <w:t>x</w:t>
            </w:r>
          </w:p>
        </w:tc>
        <w:tc>
          <w:tcPr>
            <w:tcW w:w="4881" w:type="dxa"/>
          </w:tcPr>
          <w:p w14:paraId="3E7DF6F8" w14:textId="58994F4C" w:rsidR="008F306D" w:rsidRPr="007528BB" w:rsidRDefault="008F306D" w:rsidP="008F306D">
            <w:pPr>
              <w:spacing w:after="120"/>
              <w:jc w:val="both"/>
              <w:rPr>
                <w:sz w:val="20"/>
                <w:lang w:val="ro-RO"/>
              </w:rPr>
            </w:pPr>
            <w:r w:rsidRPr="007528BB">
              <w:rPr>
                <w:sz w:val="20"/>
                <w:lang w:val="ro-RO"/>
              </w:rPr>
              <w:t xml:space="preserve">Prin activitățile derulate se va urmări limitarea generării de deșeuri și se va încuraja reciclarea, acolo unde este cazul, mai ales unde echipamentele sunt înlocuite. </w:t>
            </w:r>
          </w:p>
        </w:tc>
      </w:tr>
      <w:tr w:rsidR="008F306D" w:rsidRPr="007528BB" w14:paraId="78551835" w14:textId="77777777" w:rsidTr="005C32F4">
        <w:tc>
          <w:tcPr>
            <w:tcW w:w="3403" w:type="dxa"/>
          </w:tcPr>
          <w:p w14:paraId="7FB13DC1" w14:textId="77777777" w:rsidR="008F306D" w:rsidRPr="007528BB" w:rsidRDefault="008F306D" w:rsidP="008F306D">
            <w:pPr>
              <w:spacing w:after="120"/>
              <w:rPr>
                <w:sz w:val="20"/>
                <w:lang w:val="ro-RO"/>
              </w:rPr>
            </w:pPr>
            <w:r w:rsidRPr="007528BB">
              <w:rPr>
                <w:sz w:val="20"/>
                <w:lang w:val="ro-RO"/>
              </w:rPr>
              <w:t>Pollution prevention and control to air, water or land</w:t>
            </w:r>
          </w:p>
        </w:tc>
        <w:tc>
          <w:tcPr>
            <w:tcW w:w="496" w:type="dxa"/>
          </w:tcPr>
          <w:p w14:paraId="4D9B1A1D" w14:textId="77777777" w:rsidR="008F306D" w:rsidRPr="007528BB" w:rsidRDefault="008F306D" w:rsidP="008F306D">
            <w:pPr>
              <w:spacing w:after="120"/>
              <w:jc w:val="both"/>
              <w:rPr>
                <w:sz w:val="20"/>
                <w:lang w:val="ro-RO"/>
              </w:rPr>
            </w:pPr>
          </w:p>
        </w:tc>
        <w:tc>
          <w:tcPr>
            <w:tcW w:w="493" w:type="dxa"/>
          </w:tcPr>
          <w:p w14:paraId="5245996F" w14:textId="77777777" w:rsidR="008F306D" w:rsidRPr="007528BB" w:rsidRDefault="008F306D" w:rsidP="008F306D">
            <w:pPr>
              <w:spacing w:after="120"/>
              <w:jc w:val="both"/>
              <w:rPr>
                <w:sz w:val="20"/>
                <w:lang w:val="ro-RO"/>
              </w:rPr>
            </w:pPr>
            <w:r w:rsidRPr="007528BB">
              <w:rPr>
                <w:sz w:val="20"/>
                <w:lang w:val="ro-RO"/>
              </w:rPr>
              <w:t>x</w:t>
            </w:r>
          </w:p>
        </w:tc>
        <w:tc>
          <w:tcPr>
            <w:tcW w:w="4881" w:type="dxa"/>
          </w:tcPr>
          <w:p w14:paraId="531C1B6D" w14:textId="3C6180D0" w:rsidR="008F306D" w:rsidRPr="007528BB" w:rsidRDefault="008F306D" w:rsidP="008F306D">
            <w:pPr>
              <w:spacing w:after="120"/>
              <w:jc w:val="both"/>
              <w:rPr>
                <w:sz w:val="20"/>
                <w:lang w:val="ro-RO"/>
              </w:rPr>
            </w:pPr>
            <w:r w:rsidRPr="007528BB">
              <w:rPr>
                <w:sz w:val="20"/>
                <w:lang w:val="ro-RO"/>
              </w:rPr>
              <w:t>Prin activitățile specifice nu se previzionează impact negativ asupra creșterii gradului de poluare. De asemenea, se va avea în vedere achiziționarea de tehnologii noi, de ultimă generație, cu grad de poluare cât mai scăzut.</w:t>
            </w:r>
          </w:p>
        </w:tc>
      </w:tr>
      <w:tr w:rsidR="008F306D" w:rsidRPr="007528BB" w14:paraId="4D4EB4F4" w14:textId="77777777" w:rsidTr="005C32F4">
        <w:tc>
          <w:tcPr>
            <w:tcW w:w="3403" w:type="dxa"/>
          </w:tcPr>
          <w:p w14:paraId="738EB3DE" w14:textId="77777777" w:rsidR="008F306D" w:rsidRPr="007528BB" w:rsidRDefault="008F306D" w:rsidP="008F306D">
            <w:pPr>
              <w:spacing w:after="120"/>
              <w:rPr>
                <w:sz w:val="20"/>
                <w:lang w:val="ro-RO"/>
              </w:rPr>
            </w:pPr>
            <w:r w:rsidRPr="007528BB">
              <w:rPr>
                <w:sz w:val="20"/>
                <w:lang w:val="ro-RO"/>
              </w:rPr>
              <w:t>The protection and restoration of biodiversity and ecosystems</w:t>
            </w:r>
          </w:p>
        </w:tc>
        <w:tc>
          <w:tcPr>
            <w:tcW w:w="496" w:type="dxa"/>
          </w:tcPr>
          <w:p w14:paraId="44974D59" w14:textId="77777777" w:rsidR="008F306D" w:rsidRPr="007528BB" w:rsidRDefault="008F306D" w:rsidP="008F306D">
            <w:pPr>
              <w:spacing w:after="120"/>
              <w:jc w:val="both"/>
              <w:rPr>
                <w:sz w:val="20"/>
                <w:lang w:val="ro-RO"/>
              </w:rPr>
            </w:pPr>
          </w:p>
        </w:tc>
        <w:tc>
          <w:tcPr>
            <w:tcW w:w="493" w:type="dxa"/>
          </w:tcPr>
          <w:p w14:paraId="7B7F395A" w14:textId="77777777" w:rsidR="008F306D" w:rsidRPr="007528BB" w:rsidRDefault="008F306D" w:rsidP="008F306D">
            <w:pPr>
              <w:spacing w:after="120"/>
              <w:jc w:val="both"/>
              <w:rPr>
                <w:sz w:val="20"/>
                <w:lang w:val="ro-RO"/>
              </w:rPr>
            </w:pPr>
            <w:r w:rsidRPr="007528BB">
              <w:rPr>
                <w:sz w:val="20"/>
                <w:lang w:val="ro-RO"/>
              </w:rPr>
              <w:t>x</w:t>
            </w:r>
          </w:p>
        </w:tc>
        <w:tc>
          <w:tcPr>
            <w:tcW w:w="4881" w:type="dxa"/>
          </w:tcPr>
          <w:p w14:paraId="5AC832B8" w14:textId="7A333FEB" w:rsidR="008F306D" w:rsidRPr="007528BB" w:rsidRDefault="008F306D" w:rsidP="008F306D">
            <w:pPr>
              <w:spacing w:after="120"/>
              <w:jc w:val="both"/>
              <w:rPr>
                <w:sz w:val="20"/>
                <w:lang w:val="ro-RO"/>
              </w:rPr>
            </w:pPr>
            <w:r w:rsidRPr="007528BB">
              <w:rPr>
                <w:sz w:val="20"/>
                <w:lang w:val="ro-RO"/>
              </w:rPr>
              <w:t>Investițiile nu au impact asupra ariilor protejate ori asupra biodiversității.</w:t>
            </w:r>
          </w:p>
        </w:tc>
      </w:tr>
    </w:tbl>
    <w:p w14:paraId="10011D3F" w14:textId="77777777" w:rsidR="005C32F4" w:rsidRPr="007528BB" w:rsidRDefault="005C32F4" w:rsidP="005C32F4">
      <w:pPr>
        <w:rPr>
          <w:rFonts w:ascii="Times New Roman" w:hAnsi="Times New Roman" w:cs="Times New Roman"/>
          <w:b/>
          <w:bCs/>
          <w:sz w:val="20"/>
          <w:szCs w:val="20"/>
          <w:lang w:val="ro-RO"/>
        </w:rPr>
      </w:pPr>
    </w:p>
    <w:p w14:paraId="02828A14" w14:textId="1E702AC3" w:rsidR="005C32F4" w:rsidRPr="007528BB" w:rsidRDefault="005C32F4" w:rsidP="005C32F4">
      <w:pPr>
        <w:rPr>
          <w:rFonts w:ascii="Times New Roman" w:hAnsi="Times New Roman" w:cs="Times New Roman"/>
          <w:b/>
          <w:bCs/>
          <w:sz w:val="20"/>
          <w:szCs w:val="20"/>
          <w:lang w:val="ro-RO"/>
        </w:rPr>
      </w:pPr>
      <w:r w:rsidRPr="007528BB">
        <w:rPr>
          <w:rFonts w:ascii="Times New Roman" w:hAnsi="Times New Roman" w:cs="Times New Roman"/>
          <w:b/>
          <w:bCs/>
          <w:sz w:val="20"/>
          <w:szCs w:val="20"/>
          <w:lang w:val="ro-RO"/>
        </w:rPr>
        <w:t>I.1</w:t>
      </w:r>
      <w:r w:rsidR="00162567" w:rsidRPr="007528BB">
        <w:rPr>
          <w:rFonts w:ascii="Times New Roman" w:hAnsi="Times New Roman" w:cs="Times New Roman"/>
          <w:b/>
          <w:bCs/>
          <w:sz w:val="20"/>
          <w:szCs w:val="20"/>
          <w:lang w:val="ro-RO"/>
        </w:rPr>
        <w:t>7</w:t>
      </w:r>
      <w:r w:rsidRPr="007528BB">
        <w:rPr>
          <w:rFonts w:ascii="Times New Roman" w:hAnsi="Times New Roman" w:cs="Times New Roman"/>
          <w:b/>
          <w:bCs/>
          <w:sz w:val="20"/>
          <w:szCs w:val="20"/>
          <w:lang w:val="ro-RO"/>
        </w:rPr>
        <w:t>.</w:t>
      </w:r>
      <w:r w:rsidR="006F29C4" w:rsidRPr="007528BB">
        <w:rPr>
          <w:rFonts w:ascii="Times New Roman" w:hAnsi="Times New Roman" w:cs="Times New Roman"/>
          <w:b/>
          <w:bCs/>
          <w:sz w:val="20"/>
          <w:szCs w:val="20"/>
          <w:lang w:val="ro-RO"/>
        </w:rPr>
        <w:t xml:space="preserve"> Schema de grant p</w:t>
      </w:r>
      <w:r w:rsidR="00162567" w:rsidRPr="007528BB">
        <w:rPr>
          <w:rFonts w:ascii="Times New Roman" w:hAnsi="Times New Roman" w:cs="Times New Roman"/>
          <w:b/>
          <w:bCs/>
          <w:sz w:val="20"/>
          <w:szCs w:val="20"/>
          <w:lang w:val="ro-RO"/>
        </w:rPr>
        <w:t>entru</w:t>
      </w:r>
      <w:r w:rsidR="006F29C4" w:rsidRPr="007528BB">
        <w:rPr>
          <w:rFonts w:ascii="Times New Roman" w:hAnsi="Times New Roman" w:cs="Times New Roman"/>
          <w:b/>
          <w:bCs/>
          <w:sz w:val="20"/>
          <w:szCs w:val="20"/>
          <w:lang w:val="ro-RO"/>
        </w:rPr>
        <w:t xml:space="preserve"> consorții școlare rurale</w:t>
      </w:r>
    </w:p>
    <w:tbl>
      <w:tblPr>
        <w:tblStyle w:val="TableGrid"/>
        <w:tblW w:w="0" w:type="auto"/>
        <w:tblLayout w:type="fixed"/>
        <w:tblLook w:val="04A0" w:firstRow="1" w:lastRow="0" w:firstColumn="1" w:lastColumn="0" w:noHBand="0" w:noVBand="1"/>
      </w:tblPr>
      <w:tblGrid>
        <w:gridCol w:w="3403"/>
        <w:gridCol w:w="496"/>
        <w:gridCol w:w="493"/>
        <w:gridCol w:w="4881"/>
      </w:tblGrid>
      <w:tr w:rsidR="005C32F4" w:rsidRPr="007528BB" w14:paraId="451F6FB2" w14:textId="77777777" w:rsidTr="005C32F4">
        <w:tc>
          <w:tcPr>
            <w:tcW w:w="3403" w:type="dxa"/>
          </w:tcPr>
          <w:p w14:paraId="591A76EF" w14:textId="77777777" w:rsidR="005C32F4" w:rsidRPr="007528BB" w:rsidRDefault="005C32F4" w:rsidP="005C32F4">
            <w:pPr>
              <w:spacing w:after="120"/>
              <w:jc w:val="both"/>
              <w:rPr>
                <w:i/>
                <w:sz w:val="20"/>
                <w:lang w:val="ro-RO"/>
              </w:rPr>
            </w:pPr>
            <w:r w:rsidRPr="007528BB">
              <w:rPr>
                <w:i/>
                <w:sz w:val="20"/>
                <w:lang w:val="ro-RO"/>
              </w:rPr>
              <w:t>Please indicate which of the environmental objectives below require a substantive DNSH assessment of the measure</w:t>
            </w:r>
          </w:p>
        </w:tc>
        <w:tc>
          <w:tcPr>
            <w:tcW w:w="496" w:type="dxa"/>
          </w:tcPr>
          <w:p w14:paraId="67519DA4" w14:textId="77777777" w:rsidR="005C32F4" w:rsidRPr="007528BB" w:rsidRDefault="005C32F4" w:rsidP="005C32F4">
            <w:pPr>
              <w:spacing w:after="120"/>
              <w:jc w:val="both"/>
              <w:rPr>
                <w:i/>
                <w:sz w:val="20"/>
                <w:lang w:val="ro-RO"/>
              </w:rPr>
            </w:pPr>
            <w:r w:rsidRPr="007528BB">
              <w:rPr>
                <w:sz w:val="20"/>
                <w:lang w:val="ro-RO"/>
              </w:rPr>
              <w:t>Yes</w:t>
            </w:r>
          </w:p>
        </w:tc>
        <w:tc>
          <w:tcPr>
            <w:tcW w:w="493" w:type="dxa"/>
          </w:tcPr>
          <w:p w14:paraId="41198F38" w14:textId="77777777" w:rsidR="005C32F4" w:rsidRPr="007528BB" w:rsidRDefault="005C32F4" w:rsidP="005C32F4">
            <w:pPr>
              <w:spacing w:after="120"/>
              <w:jc w:val="both"/>
              <w:rPr>
                <w:i/>
                <w:sz w:val="20"/>
                <w:lang w:val="ro-RO"/>
              </w:rPr>
            </w:pPr>
            <w:r w:rsidRPr="007528BB">
              <w:rPr>
                <w:sz w:val="20"/>
                <w:lang w:val="ro-RO"/>
              </w:rPr>
              <w:t>No</w:t>
            </w:r>
          </w:p>
        </w:tc>
        <w:tc>
          <w:tcPr>
            <w:tcW w:w="4881" w:type="dxa"/>
          </w:tcPr>
          <w:p w14:paraId="0C982DBD" w14:textId="77777777" w:rsidR="005C32F4" w:rsidRPr="007528BB" w:rsidRDefault="005C32F4" w:rsidP="005C32F4">
            <w:pPr>
              <w:spacing w:after="120"/>
              <w:rPr>
                <w:i/>
                <w:sz w:val="20"/>
                <w:lang w:val="ro-RO"/>
              </w:rPr>
            </w:pPr>
            <w:r w:rsidRPr="007528BB">
              <w:rPr>
                <w:i/>
                <w:sz w:val="20"/>
                <w:lang w:val="ro-RO"/>
              </w:rPr>
              <w:t>Justification if ‘No’ has been selected</w:t>
            </w:r>
          </w:p>
        </w:tc>
      </w:tr>
      <w:tr w:rsidR="008F306D" w:rsidRPr="007528BB" w14:paraId="72567EBA" w14:textId="77777777" w:rsidTr="005C32F4">
        <w:tc>
          <w:tcPr>
            <w:tcW w:w="3403" w:type="dxa"/>
          </w:tcPr>
          <w:p w14:paraId="620CD6CE" w14:textId="77777777" w:rsidR="008F306D" w:rsidRPr="007528BB" w:rsidRDefault="008F306D" w:rsidP="008F306D">
            <w:pPr>
              <w:spacing w:after="120"/>
              <w:rPr>
                <w:sz w:val="20"/>
                <w:lang w:val="ro-RO"/>
              </w:rPr>
            </w:pPr>
            <w:r w:rsidRPr="007528BB">
              <w:rPr>
                <w:color w:val="000000"/>
                <w:sz w:val="20"/>
                <w:shd w:val="clear" w:color="auto" w:fill="FFFFFF"/>
                <w:lang w:val="ro-RO"/>
              </w:rPr>
              <w:t>Climate change mitigation</w:t>
            </w:r>
          </w:p>
        </w:tc>
        <w:tc>
          <w:tcPr>
            <w:tcW w:w="496" w:type="dxa"/>
          </w:tcPr>
          <w:p w14:paraId="21998031" w14:textId="07806289" w:rsidR="008F306D" w:rsidRPr="007528BB" w:rsidRDefault="0070462E" w:rsidP="008F306D">
            <w:pPr>
              <w:spacing w:after="120"/>
              <w:jc w:val="both"/>
              <w:rPr>
                <w:sz w:val="20"/>
                <w:lang w:val="ro-RO"/>
              </w:rPr>
            </w:pPr>
            <w:r w:rsidRPr="007528BB">
              <w:rPr>
                <w:sz w:val="20"/>
                <w:lang w:val="ro-RO"/>
              </w:rPr>
              <w:t>x</w:t>
            </w:r>
          </w:p>
        </w:tc>
        <w:tc>
          <w:tcPr>
            <w:tcW w:w="493" w:type="dxa"/>
          </w:tcPr>
          <w:p w14:paraId="18D7AC19" w14:textId="2B6CC9A4" w:rsidR="008F306D" w:rsidRPr="007528BB" w:rsidRDefault="008F306D" w:rsidP="008F306D">
            <w:pPr>
              <w:spacing w:after="120"/>
              <w:jc w:val="both"/>
              <w:rPr>
                <w:sz w:val="20"/>
                <w:lang w:val="ro-RO"/>
              </w:rPr>
            </w:pPr>
          </w:p>
        </w:tc>
        <w:tc>
          <w:tcPr>
            <w:tcW w:w="4881" w:type="dxa"/>
          </w:tcPr>
          <w:p w14:paraId="24F1FBD2" w14:textId="16E21EC1" w:rsidR="0070462E" w:rsidRPr="007528BB" w:rsidRDefault="0070462E" w:rsidP="0070462E">
            <w:pPr>
              <w:spacing w:after="120"/>
              <w:jc w:val="both"/>
              <w:rPr>
                <w:sz w:val="20"/>
                <w:lang w:val="ro-RO"/>
              </w:rPr>
            </w:pPr>
          </w:p>
        </w:tc>
      </w:tr>
      <w:tr w:rsidR="008F306D" w:rsidRPr="007528BB" w14:paraId="4BCA69D8" w14:textId="77777777" w:rsidTr="005C32F4">
        <w:tc>
          <w:tcPr>
            <w:tcW w:w="3403" w:type="dxa"/>
          </w:tcPr>
          <w:p w14:paraId="7B48A4CC" w14:textId="77777777" w:rsidR="008F306D" w:rsidRPr="007528BB" w:rsidRDefault="008F306D" w:rsidP="008F306D">
            <w:pPr>
              <w:spacing w:after="120"/>
              <w:rPr>
                <w:i/>
                <w:sz w:val="20"/>
                <w:lang w:val="ro-RO"/>
              </w:rPr>
            </w:pPr>
            <w:r w:rsidRPr="007528BB">
              <w:rPr>
                <w:sz w:val="20"/>
                <w:lang w:val="ro-RO"/>
              </w:rPr>
              <w:t>Climate change adaptation</w:t>
            </w:r>
          </w:p>
        </w:tc>
        <w:tc>
          <w:tcPr>
            <w:tcW w:w="496" w:type="dxa"/>
          </w:tcPr>
          <w:p w14:paraId="2CE7106F" w14:textId="6B110517" w:rsidR="008F306D" w:rsidRPr="007528BB" w:rsidRDefault="0070462E" w:rsidP="008F306D">
            <w:pPr>
              <w:spacing w:after="120"/>
              <w:jc w:val="both"/>
              <w:rPr>
                <w:sz w:val="20"/>
                <w:lang w:val="ro-RO"/>
              </w:rPr>
            </w:pPr>
            <w:r w:rsidRPr="007528BB">
              <w:rPr>
                <w:sz w:val="20"/>
                <w:lang w:val="ro-RO"/>
              </w:rPr>
              <w:t>x</w:t>
            </w:r>
          </w:p>
        </w:tc>
        <w:tc>
          <w:tcPr>
            <w:tcW w:w="493" w:type="dxa"/>
          </w:tcPr>
          <w:p w14:paraId="376E4293" w14:textId="214B9147" w:rsidR="008F306D" w:rsidRPr="007528BB" w:rsidRDefault="008F306D" w:rsidP="008F306D">
            <w:pPr>
              <w:spacing w:after="120"/>
              <w:jc w:val="both"/>
              <w:rPr>
                <w:sz w:val="20"/>
                <w:lang w:val="ro-RO"/>
              </w:rPr>
            </w:pPr>
          </w:p>
        </w:tc>
        <w:tc>
          <w:tcPr>
            <w:tcW w:w="4881" w:type="dxa"/>
          </w:tcPr>
          <w:p w14:paraId="1BFCC97C" w14:textId="5AEC40A7" w:rsidR="008F306D" w:rsidRPr="007528BB" w:rsidRDefault="008F306D" w:rsidP="008F306D">
            <w:pPr>
              <w:spacing w:after="120"/>
              <w:jc w:val="both"/>
              <w:rPr>
                <w:sz w:val="20"/>
                <w:highlight w:val="yellow"/>
                <w:lang w:val="ro-RO"/>
              </w:rPr>
            </w:pPr>
          </w:p>
        </w:tc>
      </w:tr>
      <w:tr w:rsidR="009A1EFF" w:rsidRPr="007528BB" w14:paraId="36ACAC70" w14:textId="77777777" w:rsidTr="005C32F4">
        <w:tc>
          <w:tcPr>
            <w:tcW w:w="3403" w:type="dxa"/>
          </w:tcPr>
          <w:p w14:paraId="2F4B6E78" w14:textId="77777777" w:rsidR="009A1EFF" w:rsidRPr="007528BB" w:rsidRDefault="009A1EFF" w:rsidP="009A1EFF">
            <w:pPr>
              <w:spacing w:after="120"/>
              <w:rPr>
                <w:sz w:val="20"/>
                <w:lang w:val="ro-RO"/>
              </w:rPr>
            </w:pPr>
            <w:r w:rsidRPr="007528BB">
              <w:rPr>
                <w:sz w:val="20"/>
                <w:lang w:val="ro-RO"/>
              </w:rPr>
              <w:t>The sustainable use and protection of water and marine resources</w:t>
            </w:r>
          </w:p>
        </w:tc>
        <w:tc>
          <w:tcPr>
            <w:tcW w:w="496" w:type="dxa"/>
          </w:tcPr>
          <w:p w14:paraId="7BD9B3C1" w14:textId="77777777" w:rsidR="009A1EFF" w:rsidRPr="007528BB" w:rsidRDefault="009A1EFF" w:rsidP="009A1EFF">
            <w:pPr>
              <w:spacing w:after="120"/>
              <w:jc w:val="both"/>
              <w:rPr>
                <w:sz w:val="20"/>
                <w:lang w:val="ro-RO"/>
              </w:rPr>
            </w:pPr>
          </w:p>
        </w:tc>
        <w:tc>
          <w:tcPr>
            <w:tcW w:w="493" w:type="dxa"/>
          </w:tcPr>
          <w:p w14:paraId="69D1DBDC" w14:textId="77777777" w:rsidR="009A1EFF" w:rsidRPr="007528BB" w:rsidRDefault="009A1EFF" w:rsidP="009A1EFF">
            <w:pPr>
              <w:spacing w:after="120"/>
              <w:jc w:val="both"/>
              <w:rPr>
                <w:sz w:val="20"/>
                <w:lang w:val="ro-RO"/>
              </w:rPr>
            </w:pPr>
            <w:r w:rsidRPr="007528BB">
              <w:rPr>
                <w:sz w:val="20"/>
                <w:lang w:val="ro-RO"/>
              </w:rPr>
              <w:t>x</w:t>
            </w:r>
          </w:p>
        </w:tc>
        <w:tc>
          <w:tcPr>
            <w:tcW w:w="4881" w:type="dxa"/>
          </w:tcPr>
          <w:p w14:paraId="32EC84BA" w14:textId="1378355E" w:rsidR="009A1EFF" w:rsidRPr="007528BB" w:rsidRDefault="009A1EFF" w:rsidP="009A1EFF">
            <w:pPr>
              <w:spacing w:after="120"/>
              <w:jc w:val="both"/>
              <w:rPr>
                <w:sz w:val="20"/>
                <w:lang w:val="ro-RO"/>
              </w:rPr>
            </w:pPr>
            <w:r w:rsidRPr="007528BB">
              <w:rPr>
                <w:sz w:val="20"/>
                <w:lang w:val="ro-RO"/>
              </w:rPr>
              <w:t>Investițiile nu au impact asupra acestui obiectiv de mediu. În eventualitatea în care este aplicabil, pe parcursul etapei de implementare, deșeurile rezultate din demolare, precum și materialele necesare pentru construire, vor fi depozitate astfel încât să se evite infiltraţiile în stratul acvifer urmare a ploilor.</w:t>
            </w:r>
          </w:p>
        </w:tc>
      </w:tr>
      <w:tr w:rsidR="009A1EFF" w:rsidRPr="007528BB" w14:paraId="23BE3594" w14:textId="77777777" w:rsidTr="005C32F4">
        <w:tc>
          <w:tcPr>
            <w:tcW w:w="3403" w:type="dxa"/>
          </w:tcPr>
          <w:p w14:paraId="19600880" w14:textId="77777777" w:rsidR="009A1EFF" w:rsidRPr="007528BB" w:rsidRDefault="009A1EFF" w:rsidP="009A1EFF">
            <w:pPr>
              <w:spacing w:after="120"/>
              <w:rPr>
                <w:sz w:val="20"/>
                <w:lang w:val="ro-RO"/>
              </w:rPr>
            </w:pPr>
            <w:r w:rsidRPr="007528BB">
              <w:rPr>
                <w:sz w:val="20"/>
                <w:lang w:val="ro-RO"/>
              </w:rPr>
              <w:t>The circular economy, including waste prevention and recycling</w:t>
            </w:r>
          </w:p>
        </w:tc>
        <w:tc>
          <w:tcPr>
            <w:tcW w:w="496" w:type="dxa"/>
          </w:tcPr>
          <w:p w14:paraId="1432D8BD" w14:textId="583C9D04" w:rsidR="009A1EFF" w:rsidRPr="007528BB" w:rsidRDefault="009A1EFF" w:rsidP="009A1EFF">
            <w:pPr>
              <w:spacing w:after="120"/>
              <w:jc w:val="both"/>
              <w:rPr>
                <w:sz w:val="20"/>
                <w:lang w:val="ro-RO"/>
              </w:rPr>
            </w:pPr>
            <w:r w:rsidRPr="007528BB">
              <w:rPr>
                <w:sz w:val="20"/>
                <w:lang w:val="ro-RO"/>
              </w:rPr>
              <w:t>x</w:t>
            </w:r>
          </w:p>
        </w:tc>
        <w:tc>
          <w:tcPr>
            <w:tcW w:w="493" w:type="dxa"/>
          </w:tcPr>
          <w:p w14:paraId="7DB19403" w14:textId="305C1920" w:rsidR="009A1EFF" w:rsidRPr="007528BB" w:rsidRDefault="009A1EFF" w:rsidP="009A1EFF">
            <w:pPr>
              <w:spacing w:after="120"/>
              <w:jc w:val="both"/>
              <w:rPr>
                <w:sz w:val="20"/>
                <w:lang w:val="ro-RO"/>
              </w:rPr>
            </w:pPr>
          </w:p>
        </w:tc>
        <w:tc>
          <w:tcPr>
            <w:tcW w:w="4881" w:type="dxa"/>
          </w:tcPr>
          <w:p w14:paraId="208830A0" w14:textId="26AA23D9" w:rsidR="009A1EFF" w:rsidRPr="007528BB" w:rsidRDefault="009A1EFF" w:rsidP="009A1EFF">
            <w:pPr>
              <w:spacing w:after="120"/>
              <w:jc w:val="both"/>
              <w:rPr>
                <w:sz w:val="20"/>
                <w:lang w:val="ro-RO"/>
              </w:rPr>
            </w:pPr>
          </w:p>
        </w:tc>
      </w:tr>
      <w:tr w:rsidR="009A1EFF" w:rsidRPr="007528BB" w14:paraId="4A9A16A3" w14:textId="77777777" w:rsidTr="005C32F4">
        <w:tc>
          <w:tcPr>
            <w:tcW w:w="3403" w:type="dxa"/>
          </w:tcPr>
          <w:p w14:paraId="531A453B" w14:textId="77777777" w:rsidR="009A1EFF" w:rsidRPr="007528BB" w:rsidRDefault="009A1EFF" w:rsidP="009A1EFF">
            <w:pPr>
              <w:spacing w:after="120"/>
              <w:rPr>
                <w:sz w:val="20"/>
                <w:lang w:val="ro-RO"/>
              </w:rPr>
            </w:pPr>
            <w:r w:rsidRPr="007528BB">
              <w:rPr>
                <w:sz w:val="20"/>
                <w:lang w:val="ro-RO"/>
              </w:rPr>
              <w:t>Pollution prevention and control to air, water or land</w:t>
            </w:r>
          </w:p>
        </w:tc>
        <w:tc>
          <w:tcPr>
            <w:tcW w:w="496" w:type="dxa"/>
          </w:tcPr>
          <w:p w14:paraId="31DED9CD" w14:textId="77777777" w:rsidR="009A1EFF" w:rsidRPr="007528BB" w:rsidRDefault="009A1EFF" w:rsidP="009A1EFF">
            <w:pPr>
              <w:spacing w:after="120"/>
              <w:jc w:val="both"/>
              <w:rPr>
                <w:sz w:val="20"/>
                <w:lang w:val="ro-RO"/>
              </w:rPr>
            </w:pPr>
          </w:p>
        </w:tc>
        <w:tc>
          <w:tcPr>
            <w:tcW w:w="493" w:type="dxa"/>
          </w:tcPr>
          <w:p w14:paraId="4D56607E" w14:textId="77777777" w:rsidR="009A1EFF" w:rsidRPr="007528BB" w:rsidRDefault="009A1EFF" w:rsidP="009A1EFF">
            <w:pPr>
              <w:spacing w:after="120"/>
              <w:jc w:val="both"/>
              <w:rPr>
                <w:sz w:val="20"/>
                <w:lang w:val="ro-RO"/>
              </w:rPr>
            </w:pPr>
            <w:r w:rsidRPr="007528BB">
              <w:rPr>
                <w:sz w:val="20"/>
                <w:lang w:val="ro-RO"/>
              </w:rPr>
              <w:t>x</w:t>
            </w:r>
          </w:p>
        </w:tc>
        <w:tc>
          <w:tcPr>
            <w:tcW w:w="4881" w:type="dxa"/>
          </w:tcPr>
          <w:p w14:paraId="05A3FFD7" w14:textId="77777777" w:rsidR="009A1EFF" w:rsidRPr="007528BB" w:rsidRDefault="009A1EFF" w:rsidP="009A1EFF">
            <w:pPr>
              <w:spacing w:after="120"/>
              <w:jc w:val="both"/>
              <w:rPr>
                <w:sz w:val="20"/>
                <w:lang w:val="ro-RO"/>
              </w:rPr>
            </w:pPr>
            <w:r w:rsidRPr="007528BB">
              <w:rPr>
                <w:sz w:val="20"/>
                <w:lang w:val="ro-RO"/>
              </w:rPr>
              <w:t>Prin lucrările care se vor efectua se va asigura menținerea în limite cât mai reduse a gradului de poluare a aerului, apei și solului.</w:t>
            </w:r>
          </w:p>
          <w:p w14:paraId="7F9A8BEB" w14:textId="77777777" w:rsidR="009A1EFF" w:rsidRPr="007528BB" w:rsidRDefault="009A1EFF" w:rsidP="009A1EFF">
            <w:pPr>
              <w:spacing w:after="120"/>
              <w:jc w:val="both"/>
              <w:rPr>
                <w:sz w:val="20"/>
                <w:lang w:val="ro-RO"/>
              </w:rPr>
            </w:pPr>
            <w:r w:rsidRPr="007528BB">
              <w:rPr>
                <w:sz w:val="20"/>
                <w:lang w:val="ro-RO"/>
              </w:rPr>
              <w:t>Pe parcursul perioadei de construcție se va asigura limitarea zgomotului, emisiilor poluante și a prafului.</w:t>
            </w:r>
          </w:p>
          <w:p w14:paraId="66F6B064" w14:textId="77777777" w:rsidR="009A1EFF" w:rsidRPr="007528BB" w:rsidRDefault="009A1EFF" w:rsidP="009A1EFF">
            <w:pPr>
              <w:spacing w:after="120"/>
              <w:jc w:val="both"/>
              <w:rPr>
                <w:sz w:val="20"/>
                <w:lang w:val="ro-RO"/>
              </w:rPr>
            </w:pPr>
            <w:r w:rsidRPr="007528BB">
              <w:rPr>
                <w:sz w:val="20"/>
                <w:lang w:val="ro-RO"/>
              </w:rPr>
              <w:t xml:space="preserve">Operatorii care efectuează lucrările au obligația de a se asigura că componentele și materialele de construcție utilizate la renovarea clădirii nu conțin azbest și nici substanțe care prezintă motive de îngrijorare deosebită, astfel cum au fost identificate pe baza listei substanțelor supuse autorizării prevăzute în anexa XIV la Regulamentul (CE) nr. 1907/2006. </w:t>
            </w:r>
          </w:p>
          <w:p w14:paraId="05C0A582" w14:textId="20D9D1DC" w:rsidR="009A1EFF" w:rsidRPr="007528BB" w:rsidRDefault="009A1EFF" w:rsidP="009A1EFF">
            <w:pPr>
              <w:spacing w:after="120"/>
              <w:jc w:val="both"/>
              <w:rPr>
                <w:sz w:val="20"/>
                <w:lang w:val="ro-RO"/>
              </w:rPr>
            </w:pPr>
            <w:r w:rsidRPr="007528BB">
              <w:rPr>
                <w:sz w:val="20"/>
                <w:lang w:val="ro-RO"/>
              </w:rPr>
              <w:t xml:space="preserve">Operatorii care efectuează lucrările trebuie să se asigure că componentele și materialele de construcție utilizate în renovarea clădirii, care pot intra în contact cu ocupanții, emit mai puțin de 0,06 mg de formaldehidă pe m3 de material sau componentă și mai puțin de 0,001 mg de compuși organici volatili cancerigeni din categoriile 1A și 1B pe m3 de material sau componentă, în urma testării în conformitate cu CEN/TS 16516 și ISO 16000-3 sau cu alte </w:t>
            </w:r>
            <w:r w:rsidRPr="007528BB">
              <w:rPr>
                <w:sz w:val="20"/>
                <w:lang w:val="ro-RO"/>
              </w:rPr>
              <w:lastRenderedPageBreak/>
              <w:t xml:space="preserve">condiții de testare standardizate și metode de determinare comparabile. </w:t>
            </w:r>
          </w:p>
        </w:tc>
      </w:tr>
      <w:tr w:rsidR="009A1EFF" w:rsidRPr="007528BB" w14:paraId="2555DEF8" w14:textId="77777777" w:rsidTr="005C32F4">
        <w:tc>
          <w:tcPr>
            <w:tcW w:w="3403" w:type="dxa"/>
          </w:tcPr>
          <w:p w14:paraId="14633DB7" w14:textId="77777777" w:rsidR="009A1EFF" w:rsidRPr="007528BB" w:rsidRDefault="009A1EFF" w:rsidP="009A1EFF">
            <w:pPr>
              <w:spacing w:after="120"/>
              <w:rPr>
                <w:sz w:val="20"/>
                <w:lang w:val="ro-RO"/>
              </w:rPr>
            </w:pPr>
            <w:r w:rsidRPr="007528BB">
              <w:rPr>
                <w:sz w:val="20"/>
                <w:lang w:val="ro-RO"/>
              </w:rPr>
              <w:lastRenderedPageBreak/>
              <w:t>The protection and restoration of biodiversity and ecosystems</w:t>
            </w:r>
          </w:p>
        </w:tc>
        <w:tc>
          <w:tcPr>
            <w:tcW w:w="496" w:type="dxa"/>
          </w:tcPr>
          <w:p w14:paraId="3E43486F" w14:textId="77777777" w:rsidR="009A1EFF" w:rsidRPr="007528BB" w:rsidRDefault="009A1EFF" w:rsidP="009A1EFF">
            <w:pPr>
              <w:spacing w:after="120"/>
              <w:jc w:val="both"/>
              <w:rPr>
                <w:sz w:val="20"/>
                <w:lang w:val="ro-RO"/>
              </w:rPr>
            </w:pPr>
          </w:p>
        </w:tc>
        <w:tc>
          <w:tcPr>
            <w:tcW w:w="493" w:type="dxa"/>
          </w:tcPr>
          <w:p w14:paraId="363E9195" w14:textId="77777777" w:rsidR="009A1EFF" w:rsidRPr="007528BB" w:rsidRDefault="009A1EFF" w:rsidP="009A1EFF">
            <w:pPr>
              <w:spacing w:after="120"/>
              <w:jc w:val="both"/>
              <w:rPr>
                <w:sz w:val="20"/>
                <w:lang w:val="ro-RO"/>
              </w:rPr>
            </w:pPr>
            <w:r w:rsidRPr="007528BB">
              <w:rPr>
                <w:sz w:val="20"/>
                <w:lang w:val="ro-RO"/>
              </w:rPr>
              <w:t>x</w:t>
            </w:r>
          </w:p>
        </w:tc>
        <w:tc>
          <w:tcPr>
            <w:tcW w:w="4881" w:type="dxa"/>
          </w:tcPr>
          <w:p w14:paraId="1963D101" w14:textId="556B7E4A" w:rsidR="009A1EFF" w:rsidRPr="007528BB" w:rsidRDefault="009A1EFF" w:rsidP="009A1EFF">
            <w:pPr>
              <w:spacing w:after="120"/>
              <w:jc w:val="both"/>
              <w:rPr>
                <w:sz w:val="20"/>
                <w:lang w:val="ro-RO"/>
              </w:rPr>
            </w:pPr>
            <w:r w:rsidRPr="007528BB">
              <w:rPr>
                <w:sz w:val="20"/>
                <w:lang w:val="ro-RO"/>
              </w:rPr>
              <w:t>Investițiile nu au impact asupra ariilor protejate ori asupra biodiversității.</w:t>
            </w:r>
          </w:p>
        </w:tc>
      </w:tr>
    </w:tbl>
    <w:p w14:paraId="6C782B1A" w14:textId="01BDBEAC" w:rsidR="005C32F4" w:rsidRPr="007528BB" w:rsidRDefault="005C32F4" w:rsidP="005C32F4">
      <w:pPr>
        <w:rPr>
          <w:rFonts w:ascii="Times New Roman" w:hAnsi="Times New Roman" w:cs="Times New Roman"/>
          <w:b/>
          <w:bCs/>
          <w:sz w:val="20"/>
          <w:szCs w:val="20"/>
          <w:lang w:val="ro-RO"/>
        </w:rPr>
      </w:pPr>
    </w:p>
    <w:tbl>
      <w:tblPr>
        <w:tblStyle w:val="TableGrid"/>
        <w:tblW w:w="9249" w:type="dxa"/>
        <w:tblLook w:val="04A0" w:firstRow="1" w:lastRow="0" w:firstColumn="1" w:lastColumn="0" w:noHBand="0" w:noVBand="1"/>
      </w:tblPr>
      <w:tblGrid>
        <w:gridCol w:w="3399"/>
        <w:gridCol w:w="493"/>
        <w:gridCol w:w="5357"/>
      </w:tblGrid>
      <w:tr w:rsidR="0070462E" w:rsidRPr="007528BB" w14:paraId="4AFA900C" w14:textId="77777777" w:rsidTr="0070462E">
        <w:tc>
          <w:tcPr>
            <w:tcW w:w="3399" w:type="dxa"/>
          </w:tcPr>
          <w:p w14:paraId="1F95E8E1" w14:textId="77777777" w:rsidR="0070462E" w:rsidRPr="007528BB" w:rsidRDefault="0070462E" w:rsidP="0070462E">
            <w:pPr>
              <w:spacing w:after="120"/>
              <w:rPr>
                <w:i/>
                <w:noProof/>
                <w:color w:val="000000"/>
                <w:sz w:val="20"/>
                <w:shd w:val="clear" w:color="auto" w:fill="FFFFFF"/>
                <w:lang w:val="en-IE"/>
              </w:rPr>
            </w:pPr>
            <w:r w:rsidRPr="007528BB">
              <w:rPr>
                <w:i/>
                <w:noProof/>
                <w:sz w:val="20"/>
                <w:lang w:val="en-IE"/>
              </w:rPr>
              <w:t>Questions</w:t>
            </w:r>
          </w:p>
        </w:tc>
        <w:tc>
          <w:tcPr>
            <w:tcW w:w="493" w:type="dxa"/>
          </w:tcPr>
          <w:p w14:paraId="5513C0ED" w14:textId="77777777" w:rsidR="0070462E" w:rsidRPr="007528BB" w:rsidRDefault="0070462E" w:rsidP="0070462E">
            <w:pPr>
              <w:spacing w:after="120"/>
              <w:jc w:val="both"/>
              <w:rPr>
                <w:noProof/>
                <w:sz w:val="20"/>
                <w:lang w:val="en-IE"/>
              </w:rPr>
            </w:pPr>
            <w:r w:rsidRPr="007528BB">
              <w:rPr>
                <w:i/>
                <w:noProof/>
                <w:sz w:val="20"/>
                <w:lang w:val="en-IE"/>
              </w:rPr>
              <w:t>No</w:t>
            </w:r>
          </w:p>
        </w:tc>
        <w:tc>
          <w:tcPr>
            <w:tcW w:w="5357" w:type="dxa"/>
          </w:tcPr>
          <w:p w14:paraId="71DD1EFC" w14:textId="77777777" w:rsidR="0070462E" w:rsidRPr="007528BB" w:rsidRDefault="0070462E" w:rsidP="0070462E">
            <w:pPr>
              <w:spacing w:after="120"/>
              <w:jc w:val="both"/>
              <w:rPr>
                <w:noProof/>
                <w:sz w:val="20"/>
                <w:lang w:val="en-IE"/>
              </w:rPr>
            </w:pPr>
            <w:r w:rsidRPr="007528BB">
              <w:rPr>
                <w:i/>
                <w:noProof/>
                <w:sz w:val="20"/>
                <w:lang w:val="en-IE"/>
              </w:rPr>
              <w:t>Substantive justification</w:t>
            </w:r>
          </w:p>
        </w:tc>
      </w:tr>
      <w:tr w:rsidR="0070462E" w:rsidRPr="007528BB" w14:paraId="4B9DF403" w14:textId="77777777" w:rsidTr="0070462E">
        <w:tc>
          <w:tcPr>
            <w:tcW w:w="3399" w:type="dxa"/>
          </w:tcPr>
          <w:p w14:paraId="097508C9" w14:textId="77777777" w:rsidR="0070462E" w:rsidRPr="007528BB" w:rsidRDefault="0070462E" w:rsidP="0070462E">
            <w:pPr>
              <w:spacing w:after="120"/>
              <w:rPr>
                <w:i/>
                <w:noProof/>
                <w:color w:val="000000"/>
                <w:sz w:val="20"/>
                <w:shd w:val="clear" w:color="auto" w:fill="FFFFFF"/>
                <w:lang w:val="en-IE"/>
              </w:rPr>
            </w:pPr>
            <w:r w:rsidRPr="007528BB">
              <w:rPr>
                <w:i/>
                <w:noProof/>
                <w:color w:val="000000"/>
                <w:sz w:val="20"/>
                <w:shd w:val="clear" w:color="auto" w:fill="FFFFFF"/>
                <w:lang w:val="en-IE"/>
              </w:rPr>
              <w:t>Climate change mitigation</w:t>
            </w:r>
            <w:r w:rsidRPr="007528BB">
              <w:rPr>
                <w:noProof/>
                <w:color w:val="000000"/>
                <w:sz w:val="20"/>
                <w:shd w:val="clear" w:color="auto" w:fill="FFFFFF"/>
                <w:lang w:val="en-IE"/>
              </w:rPr>
              <w:t>: Is the measure expected to lead to significant GHG emissions?</w:t>
            </w:r>
          </w:p>
        </w:tc>
        <w:tc>
          <w:tcPr>
            <w:tcW w:w="493" w:type="dxa"/>
          </w:tcPr>
          <w:p w14:paraId="69DEB420" w14:textId="77777777" w:rsidR="0070462E" w:rsidRPr="007528BB" w:rsidRDefault="0070462E" w:rsidP="0070462E">
            <w:pPr>
              <w:spacing w:after="120"/>
              <w:jc w:val="both"/>
              <w:rPr>
                <w:noProof/>
                <w:sz w:val="20"/>
                <w:lang w:val="en-IE"/>
              </w:rPr>
            </w:pPr>
            <w:r w:rsidRPr="007528BB">
              <w:rPr>
                <w:noProof/>
                <w:sz w:val="20"/>
                <w:lang w:val="en-IE"/>
              </w:rPr>
              <w:t>x</w:t>
            </w:r>
          </w:p>
        </w:tc>
        <w:tc>
          <w:tcPr>
            <w:tcW w:w="5357" w:type="dxa"/>
          </w:tcPr>
          <w:p w14:paraId="40EB6411" w14:textId="77777777" w:rsidR="0070462E" w:rsidRPr="007528BB" w:rsidRDefault="0070462E" w:rsidP="0070462E">
            <w:pPr>
              <w:spacing w:after="120"/>
              <w:jc w:val="both"/>
              <w:rPr>
                <w:sz w:val="20"/>
                <w:lang w:val="ro-RO"/>
              </w:rPr>
            </w:pPr>
            <w:r w:rsidRPr="007528BB">
              <w:rPr>
                <w:sz w:val="20"/>
                <w:lang w:val="ro-RO"/>
              </w:rPr>
              <w:t>Investiția presupune crearea a 3 consorții școlare rurale (CSR), care să cuprindă câte un campus modern, cu o capacitate de 300-1500 de locuri. Acestea vor fi prevăzute cu facilități educaționale moderne, spații pentru activități de tip after-school, săli și terenuri de sport, spații pentru ateliere de practică, laboratoare, facilități pentru desfășurarea activităților non-formale, bucătărie și facilități de cazare pentru elevi și cadrele didactice, facilități pentru cadrele didactice. Campusurile vor dispune și de un parc auto pentru a asigura transportul zilnic al elevilor și pentru excursiile școlare. De asemenea, se vor asigura activități de formare, îndeosebi axate pe competențe IT și digitale.</w:t>
            </w:r>
          </w:p>
          <w:p w14:paraId="67C494E1" w14:textId="77777777" w:rsidR="0070462E" w:rsidRPr="007528BB" w:rsidRDefault="0070462E" w:rsidP="0070462E">
            <w:pPr>
              <w:spacing w:after="120"/>
              <w:jc w:val="both"/>
              <w:rPr>
                <w:noProof/>
                <w:sz w:val="20"/>
                <w:lang w:val="en-IE"/>
              </w:rPr>
            </w:pPr>
            <w:r w:rsidRPr="007528BB">
              <w:rPr>
                <w:noProof/>
                <w:sz w:val="20"/>
                <w:lang w:val="en-IE"/>
              </w:rPr>
              <w:t>În cadrul procesului de construcție a infrastructurii se va avea în vedere utilizarea de materiale și practici care să nu conducă la o creștere semnificativă de poluați în aer. În plus, clădirile noi se așteaptă să aibă un necesar de energie primară cu cel puțin 20% mai mic și să fie eficiente energetic.</w:t>
            </w:r>
          </w:p>
          <w:p w14:paraId="7B9076D8" w14:textId="77777777" w:rsidR="0070462E" w:rsidRPr="007528BB" w:rsidRDefault="0070462E" w:rsidP="0070462E">
            <w:pPr>
              <w:spacing w:after="120"/>
              <w:jc w:val="both"/>
              <w:rPr>
                <w:noProof/>
                <w:sz w:val="20"/>
                <w:lang w:val="en-IE"/>
              </w:rPr>
            </w:pPr>
            <w:r w:rsidRPr="007528BB">
              <w:rPr>
                <w:noProof/>
                <w:sz w:val="20"/>
                <w:lang w:val="en-IE"/>
              </w:rPr>
              <w:t>Se vor respecta prevederile Directivei privind performanța energetică a clădirilor, urmând a fi construite clădiri verzi, de tipul NZEB (cu consum energetic aproape zero).</w:t>
            </w:r>
          </w:p>
          <w:p w14:paraId="702C2704" w14:textId="63A07CF5" w:rsidR="0070462E" w:rsidRPr="007528BB" w:rsidRDefault="0070462E" w:rsidP="0070462E">
            <w:pPr>
              <w:spacing w:after="120"/>
              <w:jc w:val="both"/>
              <w:rPr>
                <w:noProof/>
                <w:sz w:val="20"/>
                <w:lang w:val="en-IE"/>
              </w:rPr>
            </w:pPr>
            <w:r w:rsidRPr="007528BB">
              <w:rPr>
                <w:noProof/>
                <w:sz w:val="20"/>
                <w:lang w:val="en-IE"/>
              </w:rPr>
              <w:t xml:space="preserve">Mai mult, prin construirea </w:t>
            </w:r>
            <w:r w:rsidR="009A1EFF" w:rsidRPr="007528BB">
              <w:rPr>
                <w:noProof/>
                <w:sz w:val="20"/>
                <w:lang w:val="en-IE"/>
              </w:rPr>
              <w:t>clădirilor</w:t>
            </w:r>
            <w:r w:rsidRPr="007528BB">
              <w:rPr>
                <w:noProof/>
                <w:sz w:val="20"/>
                <w:lang w:val="en-IE"/>
              </w:rPr>
              <w:t xml:space="preserve"> verzi se va asigura limitarea distanței de transport pentru o serie de elevi, astfel, fiind limitat transportul, sunt limitate și emisiile de GHG. </w:t>
            </w:r>
          </w:p>
          <w:p w14:paraId="68E1A9AE" w14:textId="77777777" w:rsidR="0070462E" w:rsidRPr="007528BB" w:rsidRDefault="0070462E" w:rsidP="0070462E">
            <w:pPr>
              <w:spacing w:after="120"/>
              <w:jc w:val="both"/>
              <w:rPr>
                <w:noProof/>
                <w:sz w:val="20"/>
                <w:lang w:val="en-IE"/>
              </w:rPr>
            </w:pPr>
            <w:r w:rsidRPr="007528BB">
              <w:rPr>
                <w:noProof/>
                <w:sz w:val="20"/>
                <w:lang w:val="en-IE"/>
              </w:rPr>
              <w:t>Totodată, o altă componentă importantă a transformării învățământului într-un sistem verde o reprezintă asigurarea mobilității prin microbuze/autobuze ecologice.</w:t>
            </w:r>
          </w:p>
          <w:p w14:paraId="34376156" w14:textId="77777777" w:rsidR="0070462E" w:rsidRPr="007528BB" w:rsidRDefault="0070462E" w:rsidP="0070462E">
            <w:pPr>
              <w:spacing w:after="120"/>
              <w:jc w:val="both"/>
              <w:rPr>
                <w:noProof/>
                <w:sz w:val="20"/>
                <w:lang w:val="en-IE"/>
              </w:rPr>
            </w:pPr>
            <w:r w:rsidRPr="007528BB">
              <w:rPr>
                <w:noProof/>
                <w:sz w:val="20"/>
                <w:lang w:val="en-IE"/>
              </w:rPr>
              <w:t>Astfel, prin activitățile specifice nu există impact semnificativ negativ asupra emisiilor de GHG.</w:t>
            </w:r>
          </w:p>
        </w:tc>
      </w:tr>
      <w:tr w:rsidR="0070462E" w:rsidRPr="007528BB" w14:paraId="523F7967" w14:textId="77777777" w:rsidTr="0070462E">
        <w:tc>
          <w:tcPr>
            <w:tcW w:w="3399" w:type="dxa"/>
          </w:tcPr>
          <w:p w14:paraId="05A6F3C8" w14:textId="77777777" w:rsidR="0070462E" w:rsidRPr="007528BB" w:rsidRDefault="0070462E" w:rsidP="0070462E">
            <w:pPr>
              <w:spacing w:after="120"/>
              <w:rPr>
                <w:noProof/>
                <w:color w:val="000000"/>
                <w:sz w:val="20"/>
                <w:shd w:val="clear" w:color="auto" w:fill="FFFFFF"/>
                <w:lang w:val="en-IE"/>
              </w:rPr>
            </w:pPr>
            <w:r w:rsidRPr="007528BB">
              <w:rPr>
                <w:i/>
                <w:noProof/>
                <w:color w:val="000000"/>
                <w:sz w:val="20"/>
                <w:shd w:val="clear" w:color="auto" w:fill="FFFFFF"/>
                <w:lang w:val="en-IE"/>
              </w:rPr>
              <w:t xml:space="preserve">Climate change adaptation: </w:t>
            </w:r>
            <w:r w:rsidRPr="007528BB">
              <w:rPr>
                <w:noProof/>
                <w:sz w:val="20"/>
                <w:lang w:val="en-IE"/>
              </w:rPr>
              <w:t>Is the measure expected to lead to an increased adverse impact of the current climate and the expected future climate, on the measure itself or on people, nature or assets?</w:t>
            </w:r>
          </w:p>
        </w:tc>
        <w:tc>
          <w:tcPr>
            <w:tcW w:w="493" w:type="dxa"/>
          </w:tcPr>
          <w:p w14:paraId="70E2E737" w14:textId="77777777" w:rsidR="0070462E" w:rsidRPr="007528BB" w:rsidRDefault="0070462E" w:rsidP="0070462E">
            <w:pPr>
              <w:spacing w:after="120"/>
              <w:jc w:val="both"/>
              <w:rPr>
                <w:noProof/>
                <w:sz w:val="20"/>
                <w:lang w:val="en-IE"/>
              </w:rPr>
            </w:pPr>
            <w:r w:rsidRPr="007528BB">
              <w:rPr>
                <w:noProof/>
                <w:sz w:val="20"/>
                <w:lang w:val="en-IE"/>
              </w:rPr>
              <w:t>x</w:t>
            </w:r>
          </w:p>
        </w:tc>
        <w:tc>
          <w:tcPr>
            <w:tcW w:w="5357" w:type="dxa"/>
          </w:tcPr>
          <w:p w14:paraId="49319AE5" w14:textId="0793D19F" w:rsidR="0070462E" w:rsidRPr="007528BB" w:rsidRDefault="009A1EFF" w:rsidP="0070462E">
            <w:pPr>
              <w:spacing w:after="120"/>
              <w:jc w:val="both"/>
              <w:rPr>
                <w:noProof/>
                <w:sz w:val="20"/>
                <w:lang w:val="en-IE"/>
              </w:rPr>
            </w:pPr>
            <w:r w:rsidRPr="007528BB">
              <w:rPr>
                <w:noProof/>
                <w:sz w:val="20"/>
                <w:lang w:val="en-IE"/>
              </w:rPr>
              <w:t>P</w:t>
            </w:r>
            <w:r w:rsidR="0070462E" w:rsidRPr="007528BB">
              <w:rPr>
                <w:noProof/>
                <w:sz w:val="20"/>
                <w:lang w:val="en-IE"/>
              </w:rPr>
              <w:t xml:space="preserve">entru construcția de </w:t>
            </w:r>
            <w:r w:rsidRPr="007528BB">
              <w:rPr>
                <w:noProof/>
                <w:sz w:val="20"/>
                <w:lang w:val="en-IE"/>
              </w:rPr>
              <w:t>campusuri</w:t>
            </w:r>
            <w:r w:rsidR="0070462E" w:rsidRPr="007528BB">
              <w:rPr>
                <w:noProof/>
                <w:sz w:val="20"/>
                <w:lang w:val="en-IE"/>
              </w:rPr>
              <w:t>, în cazul activităților ce vizează în principal clădiri cu funcții tehnice, se vor evalua condițiile climatice actuale și tendințele viitoare cu referire la riscurile la inundații, eroziune pluvială, incidența unor viteze mari ale vânturilor etc.</w:t>
            </w:r>
          </w:p>
          <w:p w14:paraId="0F1021AE" w14:textId="77777777" w:rsidR="0070462E" w:rsidRPr="007528BB" w:rsidRDefault="0070462E" w:rsidP="0070462E">
            <w:pPr>
              <w:spacing w:after="120"/>
              <w:jc w:val="both"/>
              <w:rPr>
                <w:noProof/>
                <w:sz w:val="20"/>
                <w:lang w:val="en-IE"/>
              </w:rPr>
            </w:pPr>
            <w:r w:rsidRPr="007528BB">
              <w:rPr>
                <w:noProof/>
                <w:sz w:val="20"/>
                <w:lang w:val="en-IE"/>
              </w:rPr>
              <w:t>În cazul spațiilor verzi se va ține seama de incidența actuală și previziunile viitoare a perioadelor marcate de lipsa acută a precipitațiilor.</w:t>
            </w:r>
          </w:p>
          <w:p w14:paraId="78E8C58F" w14:textId="6EE15DE5" w:rsidR="0070462E" w:rsidRPr="007528BB" w:rsidRDefault="0070462E" w:rsidP="0070462E">
            <w:pPr>
              <w:spacing w:after="120"/>
              <w:jc w:val="both"/>
              <w:rPr>
                <w:noProof/>
                <w:sz w:val="20"/>
                <w:lang w:val="en-IE"/>
              </w:rPr>
            </w:pPr>
            <w:r w:rsidRPr="007528BB">
              <w:rPr>
                <w:noProof/>
                <w:sz w:val="20"/>
                <w:lang w:val="en-IE"/>
              </w:rPr>
              <w:t xml:space="preserve">Se va avea în vedere conceptul de </w:t>
            </w:r>
            <w:r w:rsidR="009A1EFF" w:rsidRPr="007528BB">
              <w:rPr>
                <w:noProof/>
                <w:sz w:val="20"/>
                <w:lang w:val="en-IE"/>
              </w:rPr>
              <w:t>sustenabilitate</w:t>
            </w:r>
            <w:r w:rsidRPr="007528BB">
              <w:rPr>
                <w:noProof/>
                <w:sz w:val="20"/>
                <w:lang w:val="en-IE"/>
              </w:rPr>
              <w:t xml:space="preserve"> în ceea ce privește eficiența energetică, dar se va asigura, acolo unde este posibil, și existența unor sisteme inteligente de control al mediului ambiant al acestora.</w:t>
            </w:r>
          </w:p>
          <w:p w14:paraId="14EFE561" w14:textId="77777777" w:rsidR="0070462E" w:rsidRPr="007528BB" w:rsidRDefault="0070462E" w:rsidP="0070462E">
            <w:pPr>
              <w:spacing w:after="120"/>
              <w:jc w:val="both"/>
              <w:rPr>
                <w:noProof/>
                <w:sz w:val="20"/>
                <w:lang w:val="en-IE"/>
              </w:rPr>
            </w:pPr>
            <w:r w:rsidRPr="007528BB">
              <w:rPr>
                <w:noProof/>
                <w:sz w:val="20"/>
                <w:lang w:val="en-IE"/>
              </w:rPr>
              <w:t xml:space="preserve">Aceste școli vor beneficia de modificări de structura menite  sa asigure sustenabilitate (izolare termică, laboratoare de științe ale naturii, panouri solare, amenajare spații verzi, colectare </w:t>
            </w:r>
            <w:r w:rsidRPr="007528BB">
              <w:rPr>
                <w:noProof/>
                <w:sz w:val="20"/>
                <w:lang w:val="en-IE"/>
              </w:rPr>
              <w:lastRenderedPageBreak/>
              <w:t>selectivă), în care elevii sa beneficieze de un sistem educațional cu accent pe mediu.</w:t>
            </w:r>
          </w:p>
        </w:tc>
      </w:tr>
      <w:tr w:rsidR="0070462E" w:rsidRPr="007528BB" w14:paraId="26BE3CDB" w14:textId="77777777" w:rsidTr="0070462E">
        <w:tc>
          <w:tcPr>
            <w:tcW w:w="3399" w:type="dxa"/>
          </w:tcPr>
          <w:p w14:paraId="682142FA" w14:textId="77777777" w:rsidR="0070462E" w:rsidRPr="007528BB" w:rsidRDefault="0070462E" w:rsidP="0070462E">
            <w:pPr>
              <w:spacing w:after="120"/>
              <w:jc w:val="both"/>
              <w:rPr>
                <w:noProof/>
                <w:sz w:val="20"/>
                <w:lang w:val="en-IE"/>
              </w:rPr>
            </w:pPr>
            <w:r w:rsidRPr="007528BB">
              <w:rPr>
                <w:i/>
                <w:noProof/>
                <w:color w:val="000000"/>
                <w:sz w:val="20"/>
                <w:shd w:val="clear" w:color="auto" w:fill="FFFFFF"/>
                <w:lang w:val="en-IE"/>
              </w:rPr>
              <w:lastRenderedPageBreak/>
              <w:t xml:space="preserve">The transition to a circular economy, including waste prevention and recycling: </w:t>
            </w:r>
            <w:r w:rsidRPr="007528BB">
              <w:rPr>
                <w:noProof/>
                <w:sz w:val="20"/>
                <w:lang w:val="en-IE"/>
              </w:rPr>
              <w:t>Is the measure expected to:</w:t>
            </w:r>
          </w:p>
          <w:p w14:paraId="5F135380" w14:textId="77777777" w:rsidR="0070462E" w:rsidRPr="007528BB" w:rsidRDefault="0070462E" w:rsidP="0070462E">
            <w:pPr>
              <w:pStyle w:val="ListParagraph"/>
              <w:numPr>
                <w:ilvl w:val="0"/>
                <w:numId w:val="5"/>
              </w:numPr>
              <w:spacing w:after="120"/>
              <w:jc w:val="both"/>
              <w:rPr>
                <w:noProof/>
                <w:sz w:val="20"/>
                <w:lang w:val="en-IE"/>
              </w:rPr>
            </w:pPr>
            <w:r w:rsidRPr="007528BB">
              <w:rPr>
                <w:noProof/>
                <w:sz w:val="20"/>
                <w:lang w:val="en-IE"/>
              </w:rPr>
              <w:t>lead to a significant increase in the generation, incineration or disposal of waste, with the exception of the incineration of non-recyclable hazardous waste; or</w:t>
            </w:r>
          </w:p>
          <w:p w14:paraId="037737CF" w14:textId="77777777" w:rsidR="0070462E" w:rsidRPr="007528BB" w:rsidRDefault="0070462E" w:rsidP="0070462E">
            <w:pPr>
              <w:pStyle w:val="ListParagraph"/>
              <w:numPr>
                <w:ilvl w:val="0"/>
                <w:numId w:val="5"/>
              </w:numPr>
              <w:spacing w:after="120"/>
              <w:jc w:val="both"/>
              <w:rPr>
                <w:noProof/>
                <w:sz w:val="20"/>
                <w:lang w:val="en-IE"/>
              </w:rPr>
            </w:pPr>
            <w:r w:rsidRPr="007528BB">
              <w:rPr>
                <w:noProof/>
                <w:sz w:val="20"/>
                <w:lang w:val="en-IE"/>
              </w:rPr>
              <w:t>lead to significant inefficiencies in the direct or indirect use of any natural resource at any stage of its life cycle which are not minimised by adequate measures; or</w:t>
            </w:r>
          </w:p>
          <w:p w14:paraId="0FA4BFAB" w14:textId="77777777" w:rsidR="0070462E" w:rsidRPr="007528BB" w:rsidRDefault="0070462E" w:rsidP="0070462E">
            <w:pPr>
              <w:pStyle w:val="ListParagraph"/>
              <w:numPr>
                <w:ilvl w:val="0"/>
                <w:numId w:val="5"/>
              </w:numPr>
              <w:spacing w:after="120"/>
              <w:jc w:val="both"/>
              <w:rPr>
                <w:noProof/>
                <w:sz w:val="20"/>
                <w:lang w:val="en-IE"/>
              </w:rPr>
            </w:pPr>
            <w:r w:rsidRPr="007528BB">
              <w:rPr>
                <w:noProof/>
                <w:color w:val="000000" w:themeColor="text1"/>
                <w:sz w:val="20"/>
                <w:lang w:val="en-IE"/>
              </w:rPr>
              <w:t>cause significant and long-term harm to the environment in respect to the circular economy? </w:t>
            </w:r>
          </w:p>
        </w:tc>
        <w:tc>
          <w:tcPr>
            <w:tcW w:w="493" w:type="dxa"/>
          </w:tcPr>
          <w:p w14:paraId="3E59B0D4" w14:textId="77777777" w:rsidR="0070462E" w:rsidRPr="007528BB" w:rsidRDefault="0070462E" w:rsidP="0070462E">
            <w:pPr>
              <w:spacing w:after="120"/>
              <w:jc w:val="both"/>
              <w:rPr>
                <w:noProof/>
                <w:sz w:val="20"/>
                <w:lang w:val="en-IE"/>
              </w:rPr>
            </w:pPr>
            <w:r w:rsidRPr="007528BB">
              <w:rPr>
                <w:noProof/>
                <w:sz w:val="20"/>
                <w:lang w:val="en-IE"/>
              </w:rPr>
              <w:t>x</w:t>
            </w:r>
          </w:p>
        </w:tc>
        <w:tc>
          <w:tcPr>
            <w:tcW w:w="5357" w:type="dxa"/>
          </w:tcPr>
          <w:p w14:paraId="11E18737" w14:textId="55111F04" w:rsidR="0070462E" w:rsidRPr="007528BB" w:rsidRDefault="0070462E" w:rsidP="0070462E">
            <w:pPr>
              <w:spacing w:after="120"/>
              <w:jc w:val="both"/>
              <w:rPr>
                <w:noProof/>
                <w:sz w:val="20"/>
                <w:lang w:val="en-IE"/>
              </w:rPr>
            </w:pPr>
            <w:r w:rsidRPr="007528BB">
              <w:rPr>
                <w:noProof/>
                <w:sz w:val="20"/>
                <w:lang w:val="en-IE"/>
              </w:rPr>
              <w:t>Astfel, prin construirea campusurilor moderne rurale se contribuie în mod direct la diminuarea impactului negativ asupra generării de deșeuri curente.</w:t>
            </w:r>
          </w:p>
          <w:p w14:paraId="140D066D" w14:textId="77777777" w:rsidR="0070462E" w:rsidRPr="007528BB" w:rsidRDefault="0070462E" w:rsidP="0070462E">
            <w:pPr>
              <w:spacing w:after="120"/>
              <w:jc w:val="both"/>
              <w:rPr>
                <w:noProof/>
                <w:sz w:val="20"/>
                <w:lang w:val="en-IE"/>
              </w:rPr>
            </w:pPr>
            <w:r w:rsidRPr="007528BB">
              <w:rPr>
                <w:noProof/>
                <w:sz w:val="20"/>
                <w:lang w:val="en-IE"/>
              </w:rPr>
              <w:t>Pentru activităţile care implică lucrări de construire, pe perioada executării acestora, constructorii se vor asigura că o parte din deșeurile nepericuloase rezultate din construcții și demolări vor fi sortate pentru a facilita reutilizarea și reciclarea.</w:t>
            </w:r>
          </w:p>
          <w:p w14:paraId="52BC34F9" w14:textId="77777777" w:rsidR="0070462E" w:rsidRPr="007528BB" w:rsidRDefault="0070462E" w:rsidP="0070462E">
            <w:pPr>
              <w:spacing w:after="120"/>
              <w:jc w:val="both"/>
              <w:rPr>
                <w:noProof/>
                <w:sz w:val="20"/>
                <w:lang w:val="en-IE"/>
              </w:rPr>
            </w:pPr>
            <w:r w:rsidRPr="007528BB">
              <w:rPr>
                <w:noProof/>
                <w:sz w:val="20"/>
                <w:lang w:val="en-IE"/>
              </w:rPr>
              <w:t>De asemenea, constructurii se vor asigura că o parte din deșeurile nepericuloase rezultate din construcții și demolări (conform HG nr. 856/2002, cu modificările și completările ulterioare) și generate pe șantier vor fi pregătite pentru reutilizare, reciclare și alte operațiuni de valorificare materială, inclusiv operațiuni de umplere care utilizează deșeuri pentru a înlocui alte materiale.</w:t>
            </w:r>
          </w:p>
          <w:p w14:paraId="19492933" w14:textId="77777777" w:rsidR="0070462E" w:rsidRPr="007528BB" w:rsidRDefault="0070462E" w:rsidP="0070462E">
            <w:pPr>
              <w:spacing w:after="120"/>
              <w:jc w:val="both"/>
              <w:rPr>
                <w:noProof/>
                <w:sz w:val="20"/>
                <w:lang w:val="en-IE"/>
              </w:rPr>
            </w:pPr>
            <w:r w:rsidRPr="007528BB">
              <w:rPr>
                <w:noProof/>
                <w:sz w:val="20"/>
                <w:lang w:val="en-IE"/>
              </w:rPr>
              <w:t>Pentru etapa de operare nu se estimează că activităţile vor conduce la o creștere semnificativă în ceea ce privește generarea, incinerarea sau eliminarea deșeurilor, precum și nici în ceea ce privește utilizarea durabilă a resurselor naturale și economia circulară.</w:t>
            </w:r>
          </w:p>
        </w:tc>
      </w:tr>
    </w:tbl>
    <w:p w14:paraId="67487026" w14:textId="77777777" w:rsidR="0070462E" w:rsidRPr="007528BB" w:rsidRDefault="0070462E" w:rsidP="005C32F4">
      <w:pPr>
        <w:rPr>
          <w:rFonts w:ascii="Times New Roman" w:hAnsi="Times New Roman" w:cs="Times New Roman"/>
          <w:b/>
          <w:bCs/>
          <w:sz w:val="20"/>
          <w:szCs w:val="20"/>
          <w:lang w:val="ro-RO"/>
        </w:rPr>
      </w:pPr>
    </w:p>
    <w:p w14:paraId="47FECE71" w14:textId="27B0055A" w:rsidR="005C32F4" w:rsidRPr="007528BB" w:rsidRDefault="005C32F4" w:rsidP="006F29C4">
      <w:pPr>
        <w:jc w:val="both"/>
        <w:rPr>
          <w:rFonts w:ascii="Times New Roman" w:hAnsi="Times New Roman" w:cs="Times New Roman"/>
          <w:b/>
          <w:bCs/>
          <w:sz w:val="20"/>
          <w:szCs w:val="20"/>
          <w:lang w:val="ro-RO"/>
        </w:rPr>
      </w:pPr>
      <w:r w:rsidRPr="007528BB">
        <w:rPr>
          <w:rFonts w:ascii="Times New Roman" w:hAnsi="Times New Roman" w:cs="Times New Roman"/>
          <w:b/>
          <w:bCs/>
          <w:sz w:val="20"/>
          <w:szCs w:val="20"/>
          <w:lang w:val="ro-RO"/>
        </w:rPr>
        <w:t>I.1</w:t>
      </w:r>
      <w:r w:rsidR="001B124F" w:rsidRPr="007528BB">
        <w:rPr>
          <w:rFonts w:ascii="Times New Roman" w:hAnsi="Times New Roman" w:cs="Times New Roman"/>
          <w:b/>
          <w:bCs/>
          <w:sz w:val="20"/>
          <w:szCs w:val="20"/>
          <w:lang w:val="ro-RO"/>
        </w:rPr>
        <w:t>8</w:t>
      </w:r>
      <w:r w:rsidRPr="007528BB">
        <w:rPr>
          <w:rFonts w:ascii="Times New Roman" w:hAnsi="Times New Roman" w:cs="Times New Roman"/>
          <w:b/>
          <w:bCs/>
          <w:sz w:val="20"/>
          <w:szCs w:val="20"/>
          <w:lang w:val="ro-RO"/>
        </w:rPr>
        <w:t>.</w:t>
      </w:r>
      <w:r w:rsidR="006F29C4" w:rsidRPr="007528BB">
        <w:rPr>
          <w:rFonts w:ascii="Times New Roman" w:hAnsi="Times New Roman" w:cs="Times New Roman"/>
          <w:b/>
          <w:bCs/>
          <w:sz w:val="20"/>
          <w:szCs w:val="20"/>
          <w:lang w:val="ro-RO"/>
        </w:rPr>
        <w:t xml:space="preserve"> </w:t>
      </w:r>
      <w:r w:rsidR="001B124F" w:rsidRPr="007528BB">
        <w:rPr>
          <w:rFonts w:ascii="Times New Roman" w:hAnsi="Times New Roman" w:cs="Times New Roman"/>
          <w:b/>
          <w:bCs/>
          <w:sz w:val="20"/>
          <w:szCs w:val="20"/>
          <w:lang w:val="ro-RO"/>
        </w:rPr>
        <w:t>Măsuri de sprijin pentru reformarea guvernantei și asigurarea unui management de calitate la nivelul unităților de învățământ preuniversitar</w:t>
      </w:r>
    </w:p>
    <w:tbl>
      <w:tblPr>
        <w:tblStyle w:val="TableGrid"/>
        <w:tblW w:w="0" w:type="auto"/>
        <w:tblLayout w:type="fixed"/>
        <w:tblLook w:val="04A0" w:firstRow="1" w:lastRow="0" w:firstColumn="1" w:lastColumn="0" w:noHBand="0" w:noVBand="1"/>
      </w:tblPr>
      <w:tblGrid>
        <w:gridCol w:w="3403"/>
        <w:gridCol w:w="496"/>
        <w:gridCol w:w="493"/>
        <w:gridCol w:w="4881"/>
      </w:tblGrid>
      <w:tr w:rsidR="005C32F4" w:rsidRPr="007528BB" w14:paraId="268D5749" w14:textId="77777777" w:rsidTr="005C32F4">
        <w:tc>
          <w:tcPr>
            <w:tcW w:w="3403" w:type="dxa"/>
          </w:tcPr>
          <w:p w14:paraId="3163F717" w14:textId="77777777" w:rsidR="005C32F4" w:rsidRPr="007528BB" w:rsidRDefault="005C32F4" w:rsidP="005C32F4">
            <w:pPr>
              <w:spacing w:after="120"/>
              <w:jc w:val="both"/>
              <w:rPr>
                <w:i/>
                <w:sz w:val="20"/>
                <w:lang w:val="ro-RO"/>
              </w:rPr>
            </w:pPr>
            <w:r w:rsidRPr="007528BB">
              <w:rPr>
                <w:i/>
                <w:sz w:val="20"/>
                <w:lang w:val="ro-RO"/>
              </w:rPr>
              <w:t>Please indicate which of the environmental objectives below require a substantive DNSH assessment of the measure</w:t>
            </w:r>
          </w:p>
        </w:tc>
        <w:tc>
          <w:tcPr>
            <w:tcW w:w="496" w:type="dxa"/>
          </w:tcPr>
          <w:p w14:paraId="630B0A0A" w14:textId="77777777" w:rsidR="005C32F4" w:rsidRPr="007528BB" w:rsidRDefault="005C32F4" w:rsidP="005C32F4">
            <w:pPr>
              <w:spacing w:after="120"/>
              <w:jc w:val="both"/>
              <w:rPr>
                <w:i/>
                <w:sz w:val="20"/>
                <w:lang w:val="ro-RO"/>
              </w:rPr>
            </w:pPr>
            <w:r w:rsidRPr="007528BB">
              <w:rPr>
                <w:sz w:val="20"/>
                <w:lang w:val="ro-RO"/>
              </w:rPr>
              <w:t>Yes</w:t>
            </w:r>
          </w:p>
        </w:tc>
        <w:tc>
          <w:tcPr>
            <w:tcW w:w="493" w:type="dxa"/>
          </w:tcPr>
          <w:p w14:paraId="398D15EC" w14:textId="77777777" w:rsidR="005C32F4" w:rsidRPr="007528BB" w:rsidRDefault="005C32F4" w:rsidP="005C32F4">
            <w:pPr>
              <w:spacing w:after="120"/>
              <w:jc w:val="both"/>
              <w:rPr>
                <w:i/>
                <w:sz w:val="20"/>
                <w:lang w:val="ro-RO"/>
              </w:rPr>
            </w:pPr>
            <w:r w:rsidRPr="007528BB">
              <w:rPr>
                <w:sz w:val="20"/>
                <w:lang w:val="ro-RO"/>
              </w:rPr>
              <w:t>No</w:t>
            </w:r>
          </w:p>
        </w:tc>
        <w:tc>
          <w:tcPr>
            <w:tcW w:w="4881" w:type="dxa"/>
          </w:tcPr>
          <w:p w14:paraId="748ED4F9" w14:textId="77777777" w:rsidR="005C32F4" w:rsidRPr="007528BB" w:rsidRDefault="005C32F4" w:rsidP="005C32F4">
            <w:pPr>
              <w:spacing w:after="120"/>
              <w:rPr>
                <w:i/>
                <w:sz w:val="20"/>
                <w:lang w:val="ro-RO"/>
              </w:rPr>
            </w:pPr>
            <w:r w:rsidRPr="007528BB">
              <w:rPr>
                <w:i/>
                <w:sz w:val="20"/>
                <w:lang w:val="ro-RO"/>
              </w:rPr>
              <w:t>Justification if ‘No’ has been selected</w:t>
            </w:r>
          </w:p>
        </w:tc>
      </w:tr>
      <w:tr w:rsidR="008F306D" w:rsidRPr="007528BB" w14:paraId="3F7D25CC" w14:textId="77777777" w:rsidTr="005C32F4">
        <w:tc>
          <w:tcPr>
            <w:tcW w:w="3403" w:type="dxa"/>
          </w:tcPr>
          <w:p w14:paraId="175A44B1" w14:textId="77777777" w:rsidR="008F306D" w:rsidRPr="007528BB" w:rsidRDefault="008F306D" w:rsidP="008F306D">
            <w:pPr>
              <w:spacing w:after="120"/>
              <w:rPr>
                <w:sz w:val="20"/>
                <w:lang w:val="ro-RO"/>
              </w:rPr>
            </w:pPr>
            <w:r w:rsidRPr="007528BB">
              <w:rPr>
                <w:color w:val="000000"/>
                <w:sz w:val="20"/>
                <w:shd w:val="clear" w:color="auto" w:fill="FFFFFF"/>
                <w:lang w:val="ro-RO"/>
              </w:rPr>
              <w:t>Climate change mitigation</w:t>
            </w:r>
          </w:p>
        </w:tc>
        <w:tc>
          <w:tcPr>
            <w:tcW w:w="496" w:type="dxa"/>
          </w:tcPr>
          <w:p w14:paraId="7D0A047A" w14:textId="77777777" w:rsidR="008F306D" w:rsidRPr="007528BB" w:rsidRDefault="008F306D" w:rsidP="008F306D">
            <w:pPr>
              <w:spacing w:after="120"/>
              <w:jc w:val="both"/>
              <w:rPr>
                <w:sz w:val="20"/>
                <w:lang w:val="ro-RO"/>
              </w:rPr>
            </w:pPr>
          </w:p>
        </w:tc>
        <w:tc>
          <w:tcPr>
            <w:tcW w:w="493" w:type="dxa"/>
          </w:tcPr>
          <w:p w14:paraId="045AB5C8" w14:textId="77777777" w:rsidR="008F306D" w:rsidRPr="007528BB" w:rsidRDefault="008F306D" w:rsidP="008F306D">
            <w:pPr>
              <w:spacing w:after="120"/>
              <w:jc w:val="both"/>
              <w:rPr>
                <w:sz w:val="20"/>
                <w:lang w:val="ro-RO"/>
              </w:rPr>
            </w:pPr>
            <w:r w:rsidRPr="007528BB">
              <w:rPr>
                <w:sz w:val="20"/>
                <w:lang w:val="ro-RO"/>
              </w:rPr>
              <w:t>x</w:t>
            </w:r>
          </w:p>
        </w:tc>
        <w:tc>
          <w:tcPr>
            <w:tcW w:w="4881" w:type="dxa"/>
          </w:tcPr>
          <w:p w14:paraId="26FC7E11" w14:textId="2F8B97CE" w:rsidR="008F306D" w:rsidRPr="007528BB" w:rsidRDefault="008F306D" w:rsidP="009A1EFF">
            <w:pPr>
              <w:spacing w:after="120"/>
              <w:jc w:val="both"/>
              <w:rPr>
                <w:sz w:val="20"/>
                <w:lang w:val="ro-RO"/>
              </w:rPr>
            </w:pPr>
            <w:r w:rsidRPr="007528BB">
              <w:rPr>
                <w:sz w:val="20"/>
                <w:lang w:val="ro-RO"/>
              </w:rPr>
              <w:t xml:space="preserve">Investiția urmărește </w:t>
            </w:r>
            <w:r w:rsidR="009A1EFF" w:rsidRPr="007528BB">
              <w:rPr>
                <w:sz w:val="20"/>
                <w:lang w:val="ro-RO"/>
              </w:rPr>
              <w:t>elaborarea unui plan de măsuri privind creșterea capacității sistemului de management al sistemului de educație si creșterea autonomiei. Activitățile principale țin de f</w:t>
            </w:r>
            <w:r w:rsidRPr="007528BB">
              <w:rPr>
                <w:sz w:val="20"/>
                <w:lang w:val="ro-RO"/>
              </w:rPr>
              <w:t>ormarea managerilor școlari, astfel că nu există impact semnificativ negativ asupra acestui obiectiv de mediu.</w:t>
            </w:r>
          </w:p>
        </w:tc>
      </w:tr>
      <w:tr w:rsidR="008F306D" w:rsidRPr="007528BB" w14:paraId="0620F37A" w14:textId="77777777" w:rsidTr="005C32F4">
        <w:tc>
          <w:tcPr>
            <w:tcW w:w="3403" w:type="dxa"/>
          </w:tcPr>
          <w:p w14:paraId="3F1FD1DC" w14:textId="77777777" w:rsidR="008F306D" w:rsidRPr="007528BB" w:rsidRDefault="008F306D" w:rsidP="008F306D">
            <w:pPr>
              <w:spacing w:after="120"/>
              <w:rPr>
                <w:i/>
                <w:sz w:val="20"/>
                <w:lang w:val="ro-RO"/>
              </w:rPr>
            </w:pPr>
            <w:r w:rsidRPr="007528BB">
              <w:rPr>
                <w:sz w:val="20"/>
                <w:lang w:val="ro-RO"/>
              </w:rPr>
              <w:t>Climate change adaptation</w:t>
            </w:r>
          </w:p>
        </w:tc>
        <w:tc>
          <w:tcPr>
            <w:tcW w:w="496" w:type="dxa"/>
          </w:tcPr>
          <w:p w14:paraId="42C2BB17" w14:textId="77777777" w:rsidR="008F306D" w:rsidRPr="007528BB" w:rsidRDefault="008F306D" w:rsidP="008F306D">
            <w:pPr>
              <w:spacing w:after="120"/>
              <w:jc w:val="both"/>
              <w:rPr>
                <w:sz w:val="20"/>
                <w:lang w:val="ro-RO"/>
              </w:rPr>
            </w:pPr>
          </w:p>
        </w:tc>
        <w:tc>
          <w:tcPr>
            <w:tcW w:w="493" w:type="dxa"/>
          </w:tcPr>
          <w:p w14:paraId="439036D9" w14:textId="77777777" w:rsidR="008F306D" w:rsidRPr="007528BB" w:rsidRDefault="008F306D" w:rsidP="008F306D">
            <w:pPr>
              <w:spacing w:after="120"/>
              <w:jc w:val="both"/>
              <w:rPr>
                <w:sz w:val="20"/>
                <w:lang w:val="ro-RO"/>
              </w:rPr>
            </w:pPr>
            <w:r w:rsidRPr="007528BB">
              <w:rPr>
                <w:sz w:val="20"/>
                <w:lang w:val="ro-RO"/>
              </w:rPr>
              <w:t>x</w:t>
            </w:r>
          </w:p>
        </w:tc>
        <w:tc>
          <w:tcPr>
            <w:tcW w:w="4881" w:type="dxa"/>
          </w:tcPr>
          <w:p w14:paraId="0E950657" w14:textId="403A2545" w:rsidR="008F306D" w:rsidRPr="007528BB" w:rsidRDefault="009A1EFF" w:rsidP="008F306D">
            <w:pPr>
              <w:spacing w:after="120"/>
              <w:jc w:val="both"/>
              <w:rPr>
                <w:sz w:val="20"/>
                <w:lang w:val="ro-RO"/>
              </w:rPr>
            </w:pPr>
            <w:r w:rsidRPr="007528BB">
              <w:rPr>
                <w:sz w:val="20"/>
                <w:lang w:val="ro-RO"/>
              </w:rPr>
              <w:t>Investiția presupune măsuri de formare a inspectorilor cu funcții de conducere și a managerilor școlari, astfel că nu sunt prevăzute pe întreg ciclul de viață, efecte adverse asupra obiectivului de adaptare la schimbările climatice.</w:t>
            </w:r>
          </w:p>
        </w:tc>
      </w:tr>
      <w:tr w:rsidR="009A1EFF" w:rsidRPr="007528BB" w14:paraId="007C48F9" w14:textId="77777777" w:rsidTr="005C32F4">
        <w:tc>
          <w:tcPr>
            <w:tcW w:w="3403" w:type="dxa"/>
          </w:tcPr>
          <w:p w14:paraId="392947D1" w14:textId="77777777" w:rsidR="009A1EFF" w:rsidRPr="007528BB" w:rsidRDefault="009A1EFF" w:rsidP="009A1EFF">
            <w:pPr>
              <w:spacing w:after="120"/>
              <w:rPr>
                <w:sz w:val="20"/>
                <w:lang w:val="ro-RO"/>
              </w:rPr>
            </w:pPr>
            <w:r w:rsidRPr="007528BB">
              <w:rPr>
                <w:sz w:val="20"/>
                <w:lang w:val="ro-RO"/>
              </w:rPr>
              <w:t>The sustainable use and protection of water and marine resources</w:t>
            </w:r>
          </w:p>
        </w:tc>
        <w:tc>
          <w:tcPr>
            <w:tcW w:w="496" w:type="dxa"/>
          </w:tcPr>
          <w:p w14:paraId="7FB4F51D" w14:textId="77777777" w:rsidR="009A1EFF" w:rsidRPr="007528BB" w:rsidRDefault="009A1EFF" w:rsidP="009A1EFF">
            <w:pPr>
              <w:spacing w:after="120"/>
              <w:jc w:val="both"/>
              <w:rPr>
                <w:sz w:val="20"/>
                <w:lang w:val="ro-RO"/>
              </w:rPr>
            </w:pPr>
          </w:p>
        </w:tc>
        <w:tc>
          <w:tcPr>
            <w:tcW w:w="493" w:type="dxa"/>
          </w:tcPr>
          <w:p w14:paraId="5C2C51B8" w14:textId="77777777" w:rsidR="009A1EFF" w:rsidRPr="007528BB" w:rsidRDefault="009A1EFF" w:rsidP="009A1EFF">
            <w:pPr>
              <w:spacing w:after="120"/>
              <w:jc w:val="both"/>
              <w:rPr>
                <w:sz w:val="20"/>
                <w:lang w:val="ro-RO"/>
              </w:rPr>
            </w:pPr>
            <w:r w:rsidRPr="007528BB">
              <w:rPr>
                <w:sz w:val="20"/>
                <w:lang w:val="ro-RO"/>
              </w:rPr>
              <w:t>x</w:t>
            </w:r>
          </w:p>
        </w:tc>
        <w:tc>
          <w:tcPr>
            <w:tcW w:w="4881" w:type="dxa"/>
          </w:tcPr>
          <w:p w14:paraId="2B47E72C" w14:textId="67C012E9" w:rsidR="009A1EFF" w:rsidRPr="007528BB" w:rsidRDefault="009A1EFF" w:rsidP="009A1EFF">
            <w:pPr>
              <w:spacing w:after="120"/>
              <w:jc w:val="both"/>
              <w:rPr>
                <w:sz w:val="20"/>
                <w:lang w:val="ro-RO"/>
              </w:rPr>
            </w:pPr>
            <w:r w:rsidRPr="007528BB">
              <w:rPr>
                <w:sz w:val="20"/>
                <w:lang w:val="ro-RO"/>
              </w:rPr>
              <w:t>Investiția nu are impact asupra protecției resurselor de apă și a celor marine.</w:t>
            </w:r>
          </w:p>
        </w:tc>
      </w:tr>
      <w:tr w:rsidR="009A1EFF" w:rsidRPr="007528BB" w14:paraId="454CDF7C" w14:textId="77777777" w:rsidTr="005C32F4">
        <w:tc>
          <w:tcPr>
            <w:tcW w:w="3403" w:type="dxa"/>
          </w:tcPr>
          <w:p w14:paraId="3B081E99" w14:textId="77777777" w:rsidR="009A1EFF" w:rsidRPr="007528BB" w:rsidRDefault="009A1EFF" w:rsidP="009A1EFF">
            <w:pPr>
              <w:spacing w:after="120"/>
              <w:rPr>
                <w:sz w:val="20"/>
                <w:lang w:val="ro-RO"/>
              </w:rPr>
            </w:pPr>
            <w:r w:rsidRPr="007528BB">
              <w:rPr>
                <w:sz w:val="20"/>
                <w:lang w:val="ro-RO"/>
              </w:rPr>
              <w:t>The circular economy, including waste prevention and recycling</w:t>
            </w:r>
          </w:p>
        </w:tc>
        <w:tc>
          <w:tcPr>
            <w:tcW w:w="496" w:type="dxa"/>
          </w:tcPr>
          <w:p w14:paraId="418A9884" w14:textId="77777777" w:rsidR="009A1EFF" w:rsidRPr="007528BB" w:rsidRDefault="009A1EFF" w:rsidP="009A1EFF">
            <w:pPr>
              <w:spacing w:after="120"/>
              <w:jc w:val="both"/>
              <w:rPr>
                <w:sz w:val="20"/>
                <w:lang w:val="ro-RO"/>
              </w:rPr>
            </w:pPr>
          </w:p>
        </w:tc>
        <w:tc>
          <w:tcPr>
            <w:tcW w:w="493" w:type="dxa"/>
          </w:tcPr>
          <w:p w14:paraId="7D09E973" w14:textId="77777777" w:rsidR="009A1EFF" w:rsidRPr="007528BB" w:rsidRDefault="009A1EFF" w:rsidP="009A1EFF">
            <w:pPr>
              <w:spacing w:after="120"/>
              <w:jc w:val="both"/>
              <w:rPr>
                <w:sz w:val="20"/>
                <w:lang w:val="ro-RO"/>
              </w:rPr>
            </w:pPr>
            <w:r w:rsidRPr="007528BB">
              <w:rPr>
                <w:sz w:val="20"/>
                <w:lang w:val="ro-RO"/>
              </w:rPr>
              <w:t>x</w:t>
            </w:r>
          </w:p>
        </w:tc>
        <w:tc>
          <w:tcPr>
            <w:tcW w:w="4881" w:type="dxa"/>
          </w:tcPr>
          <w:p w14:paraId="004DD765" w14:textId="4F8E969F" w:rsidR="009A1EFF" w:rsidRPr="007528BB" w:rsidRDefault="009A1EFF" w:rsidP="009A1EFF">
            <w:pPr>
              <w:spacing w:after="120"/>
              <w:jc w:val="both"/>
              <w:rPr>
                <w:sz w:val="20"/>
                <w:lang w:val="ro-RO"/>
              </w:rPr>
            </w:pPr>
            <w:r w:rsidRPr="007528BB">
              <w:rPr>
                <w:sz w:val="20"/>
                <w:lang w:val="ro-RO"/>
              </w:rPr>
              <w:t>Investiția vizează activități de formare, pe parcursul acestui proces urmând a se urmări limitarea generării de deșeuri și reciclarea, acolo unde este posibil, pentru resursele utilizate.</w:t>
            </w:r>
          </w:p>
        </w:tc>
      </w:tr>
      <w:tr w:rsidR="009A1EFF" w:rsidRPr="007528BB" w14:paraId="17E346D4" w14:textId="77777777" w:rsidTr="005C32F4">
        <w:tc>
          <w:tcPr>
            <w:tcW w:w="3403" w:type="dxa"/>
          </w:tcPr>
          <w:p w14:paraId="31266ED1" w14:textId="77777777" w:rsidR="009A1EFF" w:rsidRPr="007528BB" w:rsidRDefault="009A1EFF" w:rsidP="009A1EFF">
            <w:pPr>
              <w:spacing w:after="120"/>
              <w:rPr>
                <w:sz w:val="20"/>
                <w:lang w:val="ro-RO"/>
              </w:rPr>
            </w:pPr>
            <w:r w:rsidRPr="007528BB">
              <w:rPr>
                <w:sz w:val="20"/>
                <w:lang w:val="ro-RO"/>
              </w:rPr>
              <w:t>Pollution prevention and control to air, water or land</w:t>
            </w:r>
          </w:p>
        </w:tc>
        <w:tc>
          <w:tcPr>
            <w:tcW w:w="496" w:type="dxa"/>
          </w:tcPr>
          <w:p w14:paraId="2A7616D4" w14:textId="77777777" w:rsidR="009A1EFF" w:rsidRPr="007528BB" w:rsidRDefault="009A1EFF" w:rsidP="009A1EFF">
            <w:pPr>
              <w:spacing w:after="120"/>
              <w:jc w:val="both"/>
              <w:rPr>
                <w:sz w:val="20"/>
                <w:lang w:val="ro-RO"/>
              </w:rPr>
            </w:pPr>
          </w:p>
        </w:tc>
        <w:tc>
          <w:tcPr>
            <w:tcW w:w="493" w:type="dxa"/>
          </w:tcPr>
          <w:p w14:paraId="0F5680C3" w14:textId="77777777" w:rsidR="009A1EFF" w:rsidRPr="007528BB" w:rsidRDefault="009A1EFF" w:rsidP="009A1EFF">
            <w:pPr>
              <w:spacing w:after="120"/>
              <w:jc w:val="both"/>
              <w:rPr>
                <w:sz w:val="20"/>
                <w:lang w:val="ro-RO"/>
              </w:rPr>
            </w:pPr>
            <w:r w:rsidRPr="007528BB">
              <w:rPr>
                <w:sz w:val="20"/>
                <w:lang w:val="ro-RO"/>
              </w:rPr>
              <w:t>x</w:t>
            </w:r>
          </w:p>
        </w:tc>
        <w:tc>
          <w:tcPr>
            <w:tcW w:w="4881" w:type="dxa"/>
          </w:tcPr>
          <w:p w14:paraId="04965FBB" w14:textId="66CE2300" w:rsidR="009A1EFF" w:rsidRPr="007528BB" w:rsidRDefault="009A1EFF" w:rsidP="009A1EFF">
            <w:pPr>
              <w:spacing w:after="120"/>
              <w:jc w:val="both"/>
              <w:rPr>
                <w:sz w:val="20"/>
                <w:lang w:val="ro-RO"/>
              </w:rPr>
            </w:pPr>
            <w:r w:rsidRPr="007528BB">
              <w:rPr>
                <w:sz w:val="20"/>
                <w:lang w:val="ro-RO"/>
              </w:rPr>
              <w:t>Investiția propusă nu are efecte directe sau indirecte care să constea în creșterea nivelului poluării. Pentru consultările derulate și resursele utilizate se va avea în vedere limitarea eventualei poluări posibile.</w:t>
            </w:r>
          </w:p>
        </w:tc>
      </w:tr>
      <w:tr w:rsidR="008F306D" w:rsidRPr="007528BB" w14:paraId="62FC5235" w14:textId="77777777" w:rsidTr="005C32F4">
        <w:tc>
          <w:tcPr>
            <w:tcW w:w="3403" w:type="dxa"/>
          </w:tcPr>
          <w:p w14:paraId="0520E7D8" w14:textId="77777777" w:rsidR="008F306D" w:rsidRPr="007528BB" w:rsidRDefault="008F306D" w:rsidP="008F306D">
            <w:pPr>
              <w:spacing w:after="120"/>
              <w:rPr>
                <w:sz w:val="20"/>
                <w:lang w:val="ro-RO"/>
              </w:rPr>
            </w:pPr>
            <w:r w:rsidRPr="007528BB">
              <w:rPr>
                <w:sz w:val="20"/>
                <w:lang w:val="ro-RO"/>
              </w:rPr>
              <w:lastRenderedPageBreak/>
              <w:t>The protection and restoration of biodiversity and ecosystems</w:t>
            </w:r>
          </w:p>
        </w:tc>
        <w:tc>
          <w:tcPr>
            <w:tcW w:w="496" w:type="dxa"/>
          </w:tcPr>
          <w:p w14:paraId="5A6AFF1E" w14:textId="77777777" w:rsidR="008F306D" w:rsidRPr="007528BB" w:rsidRDefault="008F306D" w:rsidP="008F306D">
            <w:pPr>
              <w:spacing w:after="120"/>
              <w:jc w:val="both"/>
              <w:rPr>
                <w:sz w:val="20"/>
                <w:lang w:val="ro-RO"/>
              </w:rPr>
            </w:pPr>
          </w:p>
        </w:tc>
        <w:tc>
          <w:tcPr>
            <w:tcW w:w="493" w:type="dxa"/>
          </w:tcPr>
          <w:p w14:paraId="55C9FDD6" w14:textId="77777777" w:rsidR="008F306D" w:rsidRPr="007528BB" w:rsidRDefault="008F306D" w:rsidP="008F306D">
            <w:pPr>
              <w:spacing w:after="120"/>
              <w:jc w:val="both"/>
              <w:rPr>
                <w:sz w:val="20"/>
                <w:lang w:val="ro-RO"/>
              </w:rPr>
            </w:pPr>
            <w:r w:rsidRPr="007528BB">
              <w:rPr>
                <w:sz w:val="20"/>
                <w:lang w:val="ro-RO"/>
              </w:rPr>
              <w:t>x</w:t>
            </w:r>
          </w:p>
        </w:tc>
        <w:tc>
          <w:tcPr>
            <w:tcW w:w="4881" w:type="dxa"/>
          </w:tcPr>
          <w:p w14:paraId="411BCFB6" w14:textId="65E4798E" w:rsidR="008F306D" w:rsidRPr="007528BB" w:rsidRDefault="009A1EFF" w:rsidP="008F306D">
            <w:pPr>
              <w:spacing w:after="120"/>
              <w:jc w:val="both"/>
              <w:rPr>
                <w:sz w:val="20"/>
                <w:lang w:val="ro-RO"/>
              </w:rPr>
            </w:pPr>
            <w:r w:rsidRPr="007528BB">
              <w:rPr>
                <w:sz w:val="20"/>
                <w:lang w:val="ro-RO"/>
              </w:rPr>
              <w:t>Investiția nu va fi implementată în zone protejate din punct de vedere al biodiversității.</w:t>
            </w:r>
          </w:p>
        </w:tc>
      </w:tr>
    </w:tbl>
    <w:p w14:paraId="3BF4977A" w14:textId="77777777" w:rsidR="005C32F4" w:rsidRPr="007528BB" w:rsidRDefault="005C32F4" w:rsidP="005C32F4">
      <w:pPr>
        <w:rPr>
          <w:rFonts w:ascii="Times New Roman" w:hAnsi="Times New Roman" w:cs="Times New Roman"/>
          <w:b/>
          <w:bCs/>
          <w:sz w:val="20"/>
          <w:szCs w:val="20"/>
          <w:lang w:val="ro-RO"/>
        </w:rPr>
      </w:pPr>
    </w:p>
    <w:sectPr w:rsidR="005C32F4" w:rsidRPr="007528BB">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73D73C" w14:textId="77777777" w:rsidR="00F67231" w:rsidRDefault="00F67231" w:rsidP="005C32F4">
      <w:pPr>
        <w:spacing w:after="0" w:line="240" w:lineRule="auto"/>
      </w:pPr>
      <w:r>
        <w:separator/>
      </w:r>
    </w:p>
  </w:endnote>
  <w:endnote w:type="continuationSeparator" w:id="0">
    <w:p w14:paraId="2690ECB6" w14:textId="77777777" w:rsidR="00F67231" w:rsidRDefault="00F67231" w:rsidP="005C32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altName w:val="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3DD46" w14:textId="1770D48A" w:rsidR="00A435D4" w:rsidRDefault="00A435D4">
    <w:pPr>
      <w:pStyle w:val="Footer"/>
    </w:pPr>
    <w:r>
      <w:fldChar w:fldCharType="begin"/>
    </w:r>
    <w:r>
      <w:instrText xml:space="preserve"> PAGE   \* MERGEFORMAT </w:instrText>
    </w:r>
    <w:r>
      <w:fldChar w:fldCharType="separate"/>
    </w:r>
    <w:r w:rsidR="001478DE">
      <w:rPr>
        <w:noProof/>
      </w:rPr>
      <w:t>21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F3A6D4" w14:textId="77777777" w:rsidR="00F67231" w:rsidRDefault="00F67231" w:rsidP="005C32F4">
      <w:pPr>
        <w:spacing w:after="0" w:line="240" w:lineRule="auto"/>
      </w:pPr>
      <w:r>
        <w:separator/>
      </w:r>
    </w:p>
  </w:footnote>
  <w:footnote w:type="continuationSeparator" w:id="0">
    <w:p w14:paraId="7C939A33" w14:textId="77777777" w:rsidR="00F67231" w:rsidRDefault="00F67231" w:rsidP="005C32F4">
      <w:pPr>
        <w:spacing w:after="0" w:line="240" w:lineRule="auto"/>
      </w:pPr>
      <w:r>
        <w:continuationSeparator/>
      </w:r>
    </w:p>
  </w:footnote>
  <w:footnote w:id="1">
    <w:p w14:paraId="6C5018A7" w14:textId="77777777" w:rsidR="00A435D4" w:rsidRPr="005C32F4" w:rsidRDefault="00A435D4" w:rsidP="005C32F4">
      <w:pPr>
        <w:pStyle w:val="FootnoteText"/>
        <w:jc w:val="both"/>
        <w:rPr>
          <w:rFonts w:ascii="Trebuchet MS" w:hAnsi="Trebuchet MS" w:cs="Times New Roman"/>
          <w:sz w:val="18"/>
          <w:szCs w:val="18"/>
          <w:lang w:val="en-IE"/>
        </w:rPr>
      </w:pPr>
      <w:r w:rsidRPr="005C32F4">
        <w:rPr>
          <w:rStyle w:val="FootnoteReference"/>
          <w:rFonts w:ascii="Trebuchet MS" w:hAnsi="Trebuchet MS" w:cs="Times New Roman"/>
          <w:sz w:val="18"/>
          <w:szCs w:val="18"/>
          <w:lang w:val="en-IE"/>
        </w:rPr>
        <w:footnoteRef/>
      </w:r>
      <w:r w:rsidRPr="005C32F4">
        <w:rPr>
          <w:rFonts w:ascii="Trebuchet MS" w:hAnsi="Trebuchet MS" w:cs="Times New Roman"/>
          <w:sz w:val="18"/>
          <w:szCs w:val="18"/>
          <w:lang w:val="en-IE"/>
        </w:rPr>
        <w:t xml:space="preserve"> Natural resources comprise energy, materials, metals, water, biomass, air and land.</w:t>
      </w:r>
    </w:p>
  </w:footnote>
  <w:footnote w:id="2">
    <w:p w14:paraId="57CEBBCC" w14:textId="77777777" w:rsidR="00A435D4" w:rsidRPr="005C32F4" w:rsidRDefault="00A435D4" w:rsidP="005C32F4">
      <w:pPr>
        <w:pStyle w:val="FootnoteText"/>
        <w:jc w:val="both"/>
        <w:rPr>
          <w:rFonts w:ascii="Trebuchet MS" w:hAnsi="Trebuchet MS" w:cs="Times New Roman"/>
          <w:sz w:val="18"/>
          <w:szCs w:val="18"/>
          <w:lang w:val="en-IE"/>
        </w:rPr>
      </w:pPr>
      <w:r w:rsidRPr="005C32F4">
        <w:rPr>
          <w:rStyle w:val="FootnoteReference"/>
          <w:rFonts w:ascii="Trebuchet MS" w:hAnsi="Trebuchet MS" w:cs="Times New Roman"/>
          <w:sz w:val="18"/>
          <w:szCs w:val="18"/>
          <w:lang w:val="en-IE"/>
        </w:rPr>
        <w:footnoteRef/>
      </w:r>
      <w:r w:rsidRPr="005C32F4">
        <w:rPr>
          <w:rFonts w:ascii="Trebuchet MS" w:hAnsi="Trebuchet MS" w:cs="Times New Roman"/>
          <w:sz w:val="18"/>
          <w:szCs w:val="18"/>
          <w:lang w:val="en-IE"/>
        </w:rPr>
        <w:t xml:space="preserve"> For instance, inefficiencies can be minimised by significantly increasing the durability, reparability, upgradability and reusability of products or by significantly reducing resources through the design and choice of materials, facilitating repurposing, disassembly and deconstruction, in particular to reduce the use of building materials and promote the reuse of building materials. Additionally, transitioning to ‘product-as-a-service business models and circular value chains with the aim of keeping products, components and materials at their highest utility and value for as long as possible. This also comprises a significant reduction in the content of hazardous substance in materials and products, including by replacing them with safer alternatives. This further includes significantly reducing food waste in the production, processing, manufacturing or distribution of food.</w:t>
      </w:r>
    </w:p>
  </w:footnote>
  <w:footnote w:id="3">
    <w:p w14:paraId="31076823" w14:textId="77777777" w:rsidR="00A435D4" w:rsidRPr="005C32F4" w:rsidRDefault="00A435D4" w:rsidP="005C32F4">
      <w:pPr>
        <w:pStyle w:val="FootnoteText"/>
        <w:jc w:val="both"/>
        <w:rPr>
          <w:rFonts w:ascii="Trebuchet MS" w:hAnsi="Trebuchet MS" w:cs="Times New Roman"/>
          <w:sz w:val="18"/>
          <w:szCs w:val="18"/>
          <w:lang w:val="en-IE"/>
        </w:rPr>
      </w:pPr>
      <w:r w:rsidRPr="005C32F4">
        <w:rPr>
          <w:rStyle w:val="FootnoteReference"/>
          <w:rFonts w:ascii="Trebuchet MS" w:hAnsi="Trebuchet MS" w:cs="Times New Roman"/>
          <w:sz w:val="18"/>
          <w:szCs w:val="18"/>
          <w:lang w:val="en-IE"/>
        </w:rPr>
        <w:footnoteRef/>
      </w:r>
      <w:r w:rsidRPr="005C32F4">
        <w:rPr>
          <w:rFonts w:ascii="Trebuchet MS" w:hAnsi="Trebuchet MS" w:cs="Times New Roman"/>
          <w:sz w:val="18"/>
          <w:szCs w:val="18"/>
          <w:lang w:val="en-IE"/>
        </w:rPr>
        <w:t xml:space="preserve"> Please refer to Recital 27 of the Taxonomy Regulation for more information on the circular economy objective.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E4C77"/>
    <w:multiLevelType w:val="hybridMultilevel"/>
    <w:tmpl w:val="6C02168A"/>
    <w:lvl w:ilvl="0" w:tplc="4DAC2722">
      <w:start w:val="1"/>
      <w:numFmt w:val="lowerRoman"/>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 w15:restartNumberingAfterBreak="0">
    <w:nsid w:val="03BF731E"/>
    <w:multiLevelType w:val="hybridMultilevel"/>
    <w:tmpl w:val="0D9686A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04C17D86"/>
    <w:multiLevelType w:val="hybridMultilevel"/>
    <w:tmpl w:val="A4E67A22"/>
    <w:lvl w:ilvl="0" w:tplc="36CC83B2">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05C2867"/>
    <w:multiLevelType w:val="hybridMultilevel"/>
    <w:tmpl w:val="7820E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C3264E"/>
    <w:multiLevelType w:val="hybridMultilevel"/>
    <w:tmpl w:val="7A487FD4"/>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5" w15:restartNumberingAfterBreak="0">
    <w:nsid w:val="28806BCF"/>
    <w:multiLevelType w:val="hybridMultilevel"/>
    <w:tmpl w:val="D7F2E074"/>
    <w:lvl w:ilvl="0" w:tplc="C88ADDDC">
      <w:start w:val="2"/>
      <w:numFmt w:val="bullet"/>
      <w:lvlText w:val="-"/>
      <w:lvlJc w:val="left"/>
      <w:pPr>
        <w:ind w:left="720" w:hanging="360"/>
      </w:pPr>
      <w:rPr>
        <w:rFonts w:ascii="Trebuchet MS" w:eastAsia="Times New Roman"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FA05C0"/>
    <w:multiLevelType w:val="hybridMultilevel"/>
    <w:tmpl w:val="9F0AF4C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47C52606"/>
    <w:multiLevelType w:val="hybridMultilevel"/>
    <w:tmpl w:val="F41C6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66791B"/>
    <w:multiLevelType w:val="hybridMultilevel"/>
    <w:tmpl w:val="36D4EDC0"/>
    <w:lvl w:ilvl="0" w:tplc="BC7A4BAA">
      <w:start w:val="6"/>
      <w:numFmt w:val="bullet"/>
      <w:lvlText w:val="-"/>
      <w:lvlJc w:val="left"/>
      <w:pPr>
        <w:ind w:left="720" w:hanging="360"/>
      </w:pPr>
      <w:rPr>
        <w:rFonts w:ascii="Trebuchet MS" w:eastAsia="Times New Roman"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09C0244"/>
    <w:multiLevelType w:val="hybridMultilevel"/>
    <w:tmpl w:val="A4E67A22"/>
    <w:lvl w:ilvl="0" w:tplc="36CC83B2">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CE81599"/>
    <w:multiLevelType w:val="hybridMultilevel"/>
    <w:tmpl w:val="A8463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9"/>
  </w:num>
  <w:num w:numId="4">
    <w:abstractNumId w:val="2"/>
  </w:num>
  <w:num w:numId="5">
    <w:abstractNumId w:val="0"/>
  </w:num>
  <w:num w:numId="6">
    <w:abstractNumId w:val="3"/>
  </w:num>
  <w:num w:numId="7">
    <w:abstractNumId w:val="7"/>
  </w:num>
  <w:num w:numId="8">
    <w:abstractNumId w:val="8"/>
  </w:num>
  <w:num w:numId="9">
    <w:abstractNumId w:val="5"/>
  </w:num>
  <w:num w:numId="10">
    <w:abstractNumId w:val="6"/>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528D"/>
    <w:rsid w:val="0001194E"/>
    <w:rsid w:val="0006239C"/>
    <w:rsid w:val="00071C0B"/>
    <w:rsid w:val="000A3758"/>
    <w:rsid w:val="000C3500"/>
    <w:rsid w:val="000D0F50"/>
    <w:rsid w:val="000E3B12"/>
    <w:rsid w:val="001478DE"/>
    <w:rsid w:val="00156C7E"/>
    <w:rsid w:val="00162567"/>
    <w:rsid w:val="001B124F"/>
    <w:rsid w:val="001B5E08"/>
    <w:rsid w:val="001C0484"/>
    <w:rsid w:val="001C0DFF"/>
    <w:rsid w:val="002038B7"/>
    <w:rsid w:val="00326E00"/>
    <w:rsid w:val="0034681A"/>
    <w:rsid w:val="00371EAA"/>
    <w:rsid w:val="00373F97"/>
    <w:rsid w:val="003D51F2"/>
    <w:rsid w:val="003F003A"/>
    <w:rsid w:val="00421781"/>
    <w:rsid w:val="004655A2"/>
    <w:rsid w:val="00466007"/>
    <w:rsid w:val="004E70D3"/>
    <w:rsid w:val="005618DD"/>
    <w:rsid w:val="005A7230"/>
    <w:rsid w:val="005C32F4"/>
    <w:rsid w:val="005E2D20"/>
    <w:rsid w:val="0068528D"/>
    <w:rsid w:val="006F29C4"/>
    <w:rsid w:val="0070462E"/>
    <w:rsid w:val="007528BB"/>
    <w:rsid w:val="007569DC"/>
    <w:rsid w:val="007822BA"/>
    <w:rsid w:val="008213FE"/>
    <w:rsid w:val="008434BA"/>
    <w:rsid w:val="008549DF"/>
    <w:rsid w:val="0088740E"/>
    <w:rsid w:val="00896FAA"/>
    <w:rsid w:val="008F306D"/>
    <w:rsid w:val="009039B3"/>
    <w:rsid w:val="00985110"/>
    <w:rsid w:val="009A1EFF"/>
    <w:rsid w:val="009F01DD"/>
    <w:rsid w:val="00A21511"/>
    <w:rsid w:val="00A435D4"/>
    <w:rsid w:val="00A74D94"/>
    <w:rsid w:val="00A84B5F"/>
    <w:rsid w:val="00AB0941"/>
    <w:rsid w:val="00B0564B"/>
    <w:rsid w:val="00B412EE"/>
    <w:rsid w:val="00B94991"/>
    <w:rsid w:val="00B97736"/>
    <w:rsid w:val="00BA5C10"/>
    <w:rsid w:val="00BB173C"/>
    <w:rsid w:val="00C1368C"/>
    <w:rsid w:val="00C361ED"/>
    <w:rsid w:val="00C46AF4"/>
    <w:rsid w:val="00C84976"/>
    <w:rsid w:val="00C86BED"/>
    <w:rsid w:val="00C92F28"/>
    <w:rsid w:val="00C932C7"/>
    <w:rsid w:val="00CB13EF"/>
    <w:rsid w:val="00CB2E39"/>
    <w:rsid w:val="00CE6770"/>
    <w:rsid w:val="00D261F8"/>
    <w:rsid w:val="00D32FCB"/>
    <w:rsid w:val="00D43535"/>
    <w:rsid w:val="00DC02D5"/>
    <w:rsid w:val="00DE3639"/>
    <w:rsid w:val="00E257AC"/>
    <w:rsid w:val="00E64A9D"/>
    <w:rsid w:val="00E667EA"/>
    <w:rsid w:val="00E72509"/>
    <w:rsid w:val="00E81C25"/>
    <w:rsid w:val="00F05749"/>
    <w:rsid w:val="00F12288"/>
    <w:rsid w:val="00F67231"/>
    <w:rsid w:val="00FD15DC"/>
    <w:rsid w:val="00FE7D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AADE3E"/>
  <w15:chartTrackingRefBased/>
  <w15:docId w15:val="{7624EAAF-29BD-47F6-81E2-B7FE6AF9A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85110"/>
    <w:pPr>
      <w:spacing w:after="0" w:line="240" w:lineRule="auto"/>
    </w:pPr>
    <w:rPr>
      <w:rFonts w:ascii="Times New Roman" w:eastAsia="Times New Roman" w:hAnsi="Times New Roman" w:cs="Times New Roman"/>
      <w:sz w:val="24"/>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umbered list,2,OBC Bullet,Normal 1,Task Body,Viñetas (Inicio Parrafo),Paragrafo elenco,3 Txt tabla,Zerrenda-paragrafoa,Fiche List Paragraph,Dot pt,F5 List Paragraph,List Paragraph1,No Spacing1,List Paragraph Char Char Char,Indicator Text"/>
    <w:basedOn w:val="Normal"/>
    <w:link w:val="ListParagraphChar"/>
    <w:uiPriority w:val="34"/>
    <w:qFormat/>
    <w:rsid w:val="00896FAA"/>
    <w:pPr>
      <w:ind w:left="720"/>
      <w:contextualSpacing/>
    </w:pPr>
  </w:style>
  <w:style w:type="character" w:customStyle="1" w:styleId="ListParagraphChar">
    <w:name w:val="List Paragraph Char"/>
    <w:aliases w:val="numbered list Char,2 Char,OBC Bullet Char,Normal 1 Char,Task Body Char,Viñetas (Inicio Parrafo) Char,Paragrafo elenco Char,3 Txt tabla Char,Zerrenda-paragrafoa Char,Fiche List Paragraph Char,Dot pt Char,F5 List Paragraph Char"/>
    <w:basedOn w:val="DefaultParagraphFont"/>
    <w:link w:val="ListParagraph"/>
    <w:uiPriority w:val="34"/>
    <w:qFormat/>
    <w:locked/>
    <w:rsid w:val="002038B7"/>
  </w:style>
  <w:style w:type="character" w:styleId="FootnoteReference">
    <w:name w:val="footnote reference"/>
    <w:basedOn w:val="DefaultParagraphFont"/>
    <w:uiPriority w:val="99"/>
    <w:unhideWhenUsed/>
    <w:rsid w:val="005C32F4"/>
    <w:rPr>
      <w:vertAlign w:val="superscript"/>
    </w:rPr>
  </w:style>
  <w:style w:type="character" w:customStyle="1" w:styleId="FootnoteTextChar">
    <w:name w:val="Footnote Text Char"/>
    <w:basedOn w:val="DefaultParagraphFont"/>
    <w:link w:val="FootnoteText"/>
    <w:uiPriority w:val="99"/>
    <w:rsid w:val="005C32F4"/>
    <w:rPr>
      <w:sz w:val="20"/>
      <w:szCs w:val="20"/>
    </w:rPr>
  </w:style>
  <w:style w:type="paragraph" w:styleId="FootnoteText">
    <w:name w:val="footnote text"/>
    <w:basedOn w:val="Normal"/>
    <w:link w:val="FootnoteTextChar"/>
    <w:uiPriority w:val="99"/>
    <w:unhideWhenUsed/>
    <w:rsid w:val="005C32F4"/>
    <w:pPr>
      <w:spacing w:after="0" w:line="240" w:lineRule="auto"/>
    </w:pPr>
    <w:rPr>
      <w:sz w:val="20"/>
      <w:szCs w:val="20"/>
    </w:rPr>
  </w:style>
  <w:style w:type="character" w:customStyle="1" w:styleId="FootnoteTextChar1">
    <w:name w:val="Footnote Text Char1"/>
    <w:basedOn w:val="DefaultParagraphFont"/>
    <w:uiPriority w:val="99"/>
    <w:semiHidden/>
    <w:rsid w:val="005C32F4"/>
    <w:rPr>
      <w:sz w:val="20"/>
      <w:szCs w:val="20"/>
    </w:rPr>
  </w:style>
  <w:style w:type="paragraph" w:styleId="Header">
    <w:name w:val="header"/>
    <w:basedOn w:val="Normal"/>
    <w:link w:val="HeaderChar"/>
    <w:uiPriority w:val="99"/>
    <w:unhideWhenUsed/>
    <w:rsid w:val="00BA5C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5C10"/>
  </w:style>
  <w:style w:type="paragraph" w:styleId="Footer">
    <w:name w:val="footer"/>
    <w:basedOn w:val="Normal"/>
    <w:link w:val="FooterChar"/>
    <w:uiPriority w:val="99"/>
    <w:unhideWhenUsed/>
    <w:rsid w:val="00BA5C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5C10"/>
  </w:style>
  <w:style w:type="character" w:styleId="CommentReference">
    <w:name w:val="annotation reference"/>
    <w:basedOn w:val="DefaultParagraphFont"/>
    <w:uiPriority w:val="99"/>
    <w:semiHidden/>
    <w:unhideWhenUsed/>
    <w:rsid w:val="0001194E"/>
    <w:rPr>
      <w:sz w:val="16"/>
      <w:szCs w:val="16"/>
    </w:rPr>
  </w:style>
  <w:style w:type="paragraph" w:styleId="CommentText">
    <w:name w:val="annotation text"/>
    <w:basedOn w:val="Normal"/>
    <w:link w:val="CommentTextChar"/>
    <w:uiPriority w:val="99"/>
    <w:semiHidden/>
    <w:unhideWhenUsed/>
    <w:rsid w:val="0001194E"/>
    <w:pPr>
      <w:spacing w:line="240" w:lineRule="auto"/>
    </w:pPr>
    <w:rPr>
      <w:sz w:val="20"/>
      <w:szCs w:val="20"/>
    </w:rPr>
  </w:style>
  <w:style w:type="character" w:customStyle="1" w:styleId="CommentTextChar">
    <w:name w:val="Comment Text Char"/>
    <w:basedOn w:val="DefaultParagraphFont"/>
    <w:link w:val="CommentText"/>
    <w:uiPriority w:val="99"/>
    <w:semiHidden/>
    <w:rsid w:val="0001194E"/>
    <w:rPr>
      <w:sz w:val="20"/>
      <w:szCs w:val="20"/>
    </w:rPr>
  </w:style>
  <w:style w:type="paragraph" w:styleId="CommentSubject">
    <w:name w:val="annotation subject"/>
    <w:basedOn w:val="CommentText"/>
    <w:next w:val="CommentText"/>
    <w:link w:val="CommentSubjectChar"/>
    <w:uiPriority w:val="99"/>
    <w:semiHidden/>
    <w:unhideWhenUsed/>
    <w:rsid w:val="0001194E"/>
    <w:rPr>
      <w:b/>
      <w:bCs/>
    </w:rPr>
  </w:style>
  <w:style w:type="character" w:customStyle="1" w:styleId="CommentSubjectChar">
    <w:name w:val="Comment Subject Char"/>
    <w:basedOn w:val="CommentTextChar"/>
    <w:link w:val="CommentSubject"/>
    <w:uiPriority w:val="99"/>
    <w:semiHidden/>
    <w:rsid w:val="0001194E"/>
    <w:rPr>
      <w:b/>
      <w:bCs/>
      <w:sz w:val="20"/>
      <w:szCs w:val="20"/>
    </w:rPr>
  </w:style>
  <w:style w:type="paragraph" w:styleId="BalloonText">
    <w:name w:val="Balloon Text"/>
    <w:basedOn w:val="Normal"/>
    <w:link w:val="BalloonTextChar"/>
    <w:uiPriority w:val="99"/>
    <w:semiHidden/>
    <w:unhideWhenUsed/>
    <w:rsid w:val="00A435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35D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929949">
      <w:bodyDiv w:val="1"/>
      <w:marLeft w:val="0"/>
      <w:marRight w:val="0"/>
      <w:marTop w:val="0"/>
      <w:marBottom w:val="0"/>
      <w:divBdr>
        <w:top w:val="none" w:sz="0" w:space="0" w:color="auto"/>
        <w:left w:val="none" w:sz="0" w:space="0" w:color="auto"/>
        <w:bottom w:val="none" w:sz="0" w:space="0" w:color="auto"/>
        <w:right w:val="none" w:sz="0" w:space="0" w:color="auto"/>
      </w:divBdr>
    </w:div>
    <w:div w:id="175779457">
      <w:bodyDiv w:val="1"/>
      <w:marLeft w:val="0"/>
      <w:marRight w:val="0"/>
      <w:marTop w:val="0"/>
      <w:marBottom w:val="0"/>
      <w:divBdr>
        <w:top w:val="none" w:sz="0" w:space="0" w:color="auto"/>
        <w:left w:val="none" w:sz="0" w:space="0" w:color="auto"/>
        <w:bottom w:val="none" w:sz="0" w:space="0" w:color="auto"/>
        <w:right w:val="none" w:sz="0" w:space="0" w:color="auto"/>
      </w:divBdr>
    </w:div>
    <w:div w:id="177045084">
      <w:bodyDiv w:val="1"/>
      <w:marLeft w:val="0"/>
      <w:marRight w:val="0"/>
      <w:marTop w:val="0"/>
      <w:marBottom w:val="0"/>
      <w:divBdr>
        <w:top w:val="none" w:sz="0" w:space="0" w:color="auto"/>
        <w:left w:val="none" w:sz="0" w:space="0" w:color="auto"/>
        <w:bottom w:val="none" w:sz="0" w:space="0" w:color="auto"/>
        <w:right w:val="none" w:sz="0" w:space="0" w:color="auto"/>
      </w:divBdr>
    </w:div>
    <w:div w:id="360936714">
      <w:bodyDiv w:val="1"/>
      <w:marLeft w:val="0"/>
      <w:marRight w:val="0"/>
      <w:marTop w:val="0"/>
      <w:marBottom w:val="0"/>
      <w:divBdr>
        <w:top w:val="none" w:sz="0" w:space="0" w:color="auto"/>
        <w:left w:val="none" w:sz="0" w:space="0" w:color="auto"/>
        <w:bottom w:val="none" w:sz="0" w:space="0" w:color="auto"/>
        <w:right w:val="none" w:sz="0" w:space="0" w:color="auto"/>
      </w:divBdr>
    </w:div>
    <w:div w:id="494611775">
      <w:bodyDiv w:val="1"/>
      <w:marLeft w:val="0"/>
      <w:marRight w:val="0"/>
      <w:marTop w:val="0"/>
      <w:marBottom w:val="0"/>
      <w:divBdr>
        <w:top w:val="none" w:sz="0" w:space="0" w:color="auto"/>
        <w:left w:val="none" w:sz="0" w:space="0" w:color="auto"/>
        <w:bottom w:val="none" w:sz="0" w:space="0" w:color="auto"/>
        <w:right w:val="none" w:sz="0" w:space="0" w:color="auto"/>
      </w:divBdr>
    </w:div>
    <w:div w:id="823354084">
      <w:bodyDiv w:val="1"/>
      <w:marLeft w:val="0"/>
      <w:marRight w:val="0"/>
      <w:marTop w:val="0"/>
      <w:marBottom w:val="0"/>
      <w:divBdr>
        <w:top w:val="none" w:sz="0" w:space="0" w:color="auto"/>
        <w:left w:val="none" w:sz="0" w:space="0" w:color="auto"/>
        <w:bottom w:val="none" w:sz="0" w:space="0" w:color="auto"/>
        <w:right w:val="none" w:sz="0" w:space="0" w:color="auto"/>
      </w:divBdr>
    </w:div>
    <w:div w:id="942805559">
      <w:bodyDiv w:val="1"/>
      <w:marLeft w:val="0"/>
      <w:marRight w:val="0"/>
      <w:marTop w:val="0"/>
      <w:marBottom w:val="0"/>
      <w:divBdr>
        <w:top w:val="none" w:sz="0" w:space="0" w:color="auto"/>
        <w:left w:val="none" w:sz="0" w:space="0" w:color="auto"/>
        <w:bottom w:val="none" w:sz="0" w:space="0" w:color="auto"/>
        <w:right w:val="none" w:sz="0" w:space="0" w:color="auto"/>
      </w:divBdr>
    </w:div>
    <w:div w:id="1177304754">
      <w:bodyDiv w:val="1"/>
      <w:marLeft w:val="0"/>
      <w:marRight w:val="0"/>
      <w:marTop w:val="0"/>
      <w:marBottom w:val="0"/>
      <w:divBdr>
        <w:top w:val="none" w:sz="0" w:space="0" w:color="auto"/>
        <w:left w:val="none" w:sz="0" w:space="0" w:color="auto"/>
        <w:bottom w:val="none" w:sz="0" w:space="0" w:color="auto"/>
        <w:right w:val="none" w:sz="0" w:space="0" w:color="auto"/>
      </w:divBdr>
    </w:div>
    <w:div w:id="1379891403">
      <w:bodyDiv w:val="1"/>
      <w:marLeft w:val="0"/>
      <w:marRight w:val="0"/>
      <w:marTop w:val="0"/>
      <w:marBottom w:val="0"/>
      <w:divBdr>
        <w:top w:val="none" w:sz="0" w:space="0" w:color="auto"/>
        <w:left w:val="none" w:sz="0" w:space="0" w:color="auto"/>
        <w:bottom w:val="none" w:sz="0" w:space="0" w:color="auto"/>
        <w:right w:val="none" w:sz="0" w:space="0" w:color="auto"/>
      </w:divBdr>
    </w:div>
    <w:div w:id="1510023215">
      <w:bodyDiv w:val="1"/>
      <w:marLeft w:val="0"/>
      <w:marRight w:val="0"/>
      <w:marTop w:val="0"/>
      <w:marBottom w:val="0"/>
      <w:divBdr>
        <w:top w:val="none" w:sz="0" w:space="0" w:color="auto"/>
        <w:left w:val="none" w:sz="0" w:space="0" w:color="auto"/>
        <w:bottom w:val="none" w:sz="0" w:space="0" w:color="auto"/>
        <w:right w:val="none" w:sz="0" w:space="0" w:color="auto"/>
      </w:divBdr>
    </w:div>
    <w:div w:id="1627271018">
      <w:bodyDiv w:val="1"/>
      <w:marLeft w:val="0"/>
      <w:marRight w:val="0"/>
      <w:marTop w:val="0"/>
      <w:marBottom w:val="0"/>
      <w:divBdr>
        <w:top w:val="none" w:sz="0" w:space="0" w:color="auto"/>
        <w:left w:val="none" w:sz="0" w:space="0" w:color="auto"/>
        <w:bottom w:val="none" w:sz="0" w:space="0" w:color="auto"/>
        <w:right w:val="none" w:sz="0" w:space="0" w:color="auto"/>
      </w:divBdr>
    </w:div>
    <w:div w:id="1660815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32</Pages>
  <Words>12809</Words>
  <Characters>73012</Characters>
  <Application>Microsoft Office Word</Application>
  <DocSecurity>0</DocSecurity>
  <Lines>608</Lines>
  <Paragraphs>171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suzana.chiriac</dc:creator>
  <cp:keywords/>
  <dc:description/>
  <cp:lastModifiedBy>Septimiu Szabo</cp:lastModifiedBy>
  <cp:revision>5</cp:revision>
  <dcterms:created xsi:type="dcterms:W3CDTF">2021-05-30T19:17:00Z</dcterms:created>
  <dcterms:modified xsi:type="dcterms:W3CDTF">2021-05-31T11:47:00Z</dcterms:modified>
</cp:coreProperties>
</file>