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563c1"/>
          <w:rtl w:val="0"/>
        </w:rPr>
        <w:t xml:space="preserve">Anexa 6. Puncte negre (Hotspot-uri înregistrate în perioada 2015-2019 pe rețeaua de drumuri naționale și autostrăzi conform strategiei C.N.A.I.R. S.A.  propusă în cadrul Planului de Acțiune al Strategiei Naționale de Siguranță Rutieră)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48.000000000002" w:type="dxa"/>
        <w:jc w:val="left"/>
        <w:tblInd w:w="0.0" w:type="dxa"/>
        <w:tblLayout w:type="fixed"/>
        <w:tblLook w:val="0400"/>
      </w:tblPr>
      <w:tblGrid>
        <w:gridCol w:w="559"/>
        <w:gridCol w:w="1249"/>
        <w:gridCol w:w="1940"/>
        <w:gridCol w:w="867"/>
        <w:gridCol w:w="1050"/>
        <w:gridCol w:w="1689"/>
        <w:gridCol w:w="1122"/>
        <w:gridCol w:w="1418"/>
        <w:gridCol w:w="768"/>
        <w:gridCol w:w="732"/>
        <w:gridCol w:w="969"/>
        <w:gridCol w:w="1485"/>
        <w:tblGridChange w:id="0">
          <w:tblGrid>
            <w:gridCol w:w="559"/>
            <w:gridCol w:w="1249"/>
            <w:gridCol w:w="1940"/>
            <w:gridCol w:w="867"/>
            <w:gridCol w:w="1050"/>
            <w:gridCol w:w="1689"/>
            <w:gridCol w:w="1122"/>
            <w:gridCol w:w="1418"/>
            <w:gridCol w:w="768"/>
            <w:gridCol w:w="732"/>
            <w:gridCol w:w="969"/>
            <w:gridCol w:w="1485"/>
          </w:tblGrid>
        </w:tblGridChange>
      </w:tblGrid>
      <w:tr>
        <w:trPr>
          <w:trHeight w:val="8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Nr. crt.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Județ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Denumire DN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KM start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KM finish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Lungime sector HotSpot (km)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Nr. Accidente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Nr. Accidente per 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Nr. Răniți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Nr. Morți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Total victime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Indicator victime per km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Alba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372+700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375+300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Alba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DN1-DJ107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Alba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DN1-DJ107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Alba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428+900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430+700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Alba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388+400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389+700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26.15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Alba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399+800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400+600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Arad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Arad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534+500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538+400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Arad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501+900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502+900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Arad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Argeș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109+900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116+800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Argeș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94+300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98+200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Argeș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DN65B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Argeș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Bacău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169+100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171+600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Bacău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DN12A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107+000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111+250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Bacău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DN12A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112+000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113+900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Bacău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275+600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280+400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Bacău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297+900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301+300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Bacău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241+900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243+600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21.18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Bacău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258+200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259+800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Bacău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Bihor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618+800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620+200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Bihor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177+300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179+200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Bihor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104+800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108+700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Bihor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85+500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87+300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Bistrița-Năsăud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64+200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68+200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Bistrița-Năsăud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81+300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85+100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Bistrița-Năsăud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54+900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57+800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Botoșani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DN28B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55+500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Botoșani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Botoșani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Botoșani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45+600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Brăila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52+100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55+500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Brăila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Brăila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Brăila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48+800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Brăila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103+100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Brașov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142+800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148+800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Brașov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202+200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205+900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Brașov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184+000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186+700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18.15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Brașov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139+800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141+300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Brașov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156+000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157+100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17.27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Brașov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DN10-DN11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Brașov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Brașov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Buzău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70+300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77+400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Buzău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114+200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120+000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18.97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Buzău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104+000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108+700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18.09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Călărași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103+000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107+600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Călărași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66+200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68+300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Călărași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109+400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110+500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Călărași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DN3B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Caraș-Severin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Caraș-Severin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DN58B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Caraș-Severin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391+200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399+600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Caraș-Severin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446+000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448+400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Caraș-Severin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Caraș-Severin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DN6-DN68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Cluj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481+800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491+300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21.58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Cluj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464+500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467+300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Cluj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DN1C-DN16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Cluj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23.57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Constanța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A4-DN39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Constanța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DN22C-DN3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Constanța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190+000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196+00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Constanța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250+000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256+100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Constanța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243+000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247+000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Constanța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Constanța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Covasna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118+700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120+700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Covasna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Covasna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62+200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Covasna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88+200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89+300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Covasna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51+700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52+500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28.75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Covasna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Covasna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Dâmbovița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Dâmbovița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42.50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Dâmbovița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53+600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55+500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Dâmbovița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Dolj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Dolj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257+400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267+000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Dolj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210+200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215+300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Dolj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235+800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240+700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Dolj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248+400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252+900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Dolj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254+600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255+800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19.17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Dolj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Galați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Galați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Galați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DN25-DN2B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Galați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Galați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Giurgiu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54+900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56+200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Giurgiu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Giurgiu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45+000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Giurgiu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Giurgiu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Giurgiu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Gorj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45+700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47+800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Gorj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94+900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96+600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Gorj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67+900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69+300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Gorj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42+000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Gorj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Gorj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87+000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95+600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Gorj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75+700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78+800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Gorj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DN67D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Harghita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90+000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94+700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Harghita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138+400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141+700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Harghita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70+400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73+500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Harghita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64+200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65+700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Harghita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DN13A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74+600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76+800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Harghita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DN13A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69+800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71+900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Harghita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DN13A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58+800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59+700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25.56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Hunedoara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181+000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185+100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Hunedoara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196+900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199+000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Hunedoara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142+600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144+500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25.79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Hunedoara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145+900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146+200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Hunedoara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Hunedoara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381+900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385+100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Hunedoara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393+100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395+300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19.55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Ialomița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47+800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Ialomița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Ialomița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41+300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Ialomița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54+700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56+200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36.67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Ialomița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87+800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91+400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Ialomița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63+200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66+800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Iași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181+600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185+200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Iași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55+800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62+300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Iași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31+250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36+150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Iași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51+000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Iași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81+300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85+500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Iași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63+500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66+000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Ilfov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Ilfov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Ilfov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19.74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Ilfov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20.38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Ilfov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Ilfov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Ilfov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18.40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Ilfov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Ilfov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Ilfov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DNCB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Ilfov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DNCB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68+100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71+900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Ilfov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DNCB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Ilfov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DNCB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54+600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57+000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Ilfov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DNCB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51+800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53+700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20.53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Maramureș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133+000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141+100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Maramureș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87+700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Maramureș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133+000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140+300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Maramureș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116+500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120+300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Maramureș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102+100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Mehedinti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CDTS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Mehedinti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CDTS-DN67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Mehedinți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CDTS-DN6-DN56A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Mehedinți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Centura Drobeta (CDTS)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24.55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Mehedinți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DN56A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75+300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76+900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Mehedinți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Mehedinți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Mehedinți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DN67-DN67A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Mureș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111+300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115+000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Mureș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160+100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163+300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Mureș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152+700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154+700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Mureș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156+500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158+000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Mureș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DN13(1.5km)-DN14(1.5km)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Mureș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DN13(1km)-DN13A(1km)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Mureș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78+800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82+700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Mureș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Mureș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67+500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69+600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Mureș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84+000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85+700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18.24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Mureș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93+900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95+400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Neamț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301+000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305+800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Neamț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322+500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327+300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Neamț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318+500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321+800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Neamț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DN15D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8+550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10+550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Neamț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324+000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329+000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Neamț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333+950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337+800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17.66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166+600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167+600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55+200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56+600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41+500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56+600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58+800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48+500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18.75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VO6G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109+700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112+700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42+200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124+600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125+900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103+400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104+600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48+600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17.78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34.44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115+000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115+900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26.67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136+700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137+500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68+200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68+900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18.57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121+400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122+000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51.67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96.67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110+700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112+900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99+700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101+500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121+200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122+700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20.91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41+000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Prahova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Sălaj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98+500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99+400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25.56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Sălaj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74+400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Sălaj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Sălaj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42+100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Sălaj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55+500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57+800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Satu Mare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136+900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139+300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Satu Mare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108+100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110+200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Satu Mare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86+000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87+100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Sibiu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293+200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296+000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Sibiu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301+900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304+100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18.64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Sibiu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298+600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300+300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21.76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Sibiu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47+800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22.26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Sibiu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57+900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59+900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Sibiu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Sibiu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257+500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259+100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23.75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Sibiu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243+400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244+800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20.71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Suceava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227+600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237+700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Suceava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117+100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121+200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Suceava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239+100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242+150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Suceava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442+500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446+100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Suceava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422+500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425+500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Suceava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Suceava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Teleorman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65+100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66+000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Teleorman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77+400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Teleorman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121+200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121+300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Teleorman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VO6F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Teleorman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VO6F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Timiș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Timiș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541+100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552+600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Timiș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489+500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499+600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Timiș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529+800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534+600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Tulcea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225+000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229+700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Tulcea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167+700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171+800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Tulcea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183+300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185+900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Tulcea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178+500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180+500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Tulcea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232+900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234+500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Tulcea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222+700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223+800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Tulcea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DN22A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Vâlcea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108+900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113+400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Vâlcea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101+700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21.67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Vâlcea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160+000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164+500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18.89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Vâlcea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201+200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205+500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Vâlcea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169+900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173+300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Vâlcea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228+300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231+100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Vâlcea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179+700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182+200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24.40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Vâlcea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183+100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185+100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Vâlcea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206+600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207+500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28.89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Vaslui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74+100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Vaslui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113+300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119+900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Vaslui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98+100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103+700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Vaslui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131+600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134+300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Vaslui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59+400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Vaslui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127+500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129+600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Vrancea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181+800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184+800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Vrancea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178+100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180+800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28.89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Vrancea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164+250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166+500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Vrancea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171+100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173+300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Vrancea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174+000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175+800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Vrancea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157+000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158+600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Vrancea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162+300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163+750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21.38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Vrancea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153+200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154+000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28.75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9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9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9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805.55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5784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9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9424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504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C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9928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9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135" w:top="993" w:left="1440" w:right="6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8C25FE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o-RO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8C25FE"/>
    <w:rPr>
      <w:rFonts w:ascii="Times New Roman" w:cs="Times New Roman" w:eastAsia="Times New Roman" w:hAnsi="Times New Roman"/>
      <w:b w:val="1"/>
      <w:bCs w:val="1"/>
      <w:sz w:val="36"/>
      <w:szCs w:val="36"/>
      <w:lang w:eastAsia="ro-RO"/>
    </w:rPr>
  </w:style>
  <w:style w:type="paragraph" w:styleId="msonormal0" w:customStyle="1">
    <w:name w:val="msonormal"/>
    <w:basedOn w:val="Normal"/>
    <w:rsid w:val="008C25F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 w:val="1"/>
    <w:unhideWhenUsed w:val="1"/>
    <w:rsid w:val="008C25F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o-R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K3fYksRZUkXrpnWb5cZVF5Ay5w==">AMUW2mUryerIv6WAZcU/2VdV1elQ02G/F5q6PvH1AYeOXtlQHJ1meQCKqz30nUMy3QjG4y1L20NcJbHp6hzGgZWXhoqD/XHB2bSRxo7f2ViL15iOx9T3zzY=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2021-05-28T13:20:00Z</dcterms:created>
  <dc:creator>MADALINA TEODOR</dc:creator>
</cp:coreProperties>
</file>